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97"/>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u w:val="single"/>
        </w:rPr>
      </w:pPr>
      <w:r>
        <w:rPr>
          <w:rFonts w:hint="eastAsia" w:ascii="Arial" w:hAnsi="Arial"/>
          <w:b/>
          <w:bCs/>
          <w:sz w:val="32"/>
          <w:szCs w:val="24"/>
        </w:rPr>
        <w:t xml:space="preserve">项目名称：</w:t>
      </w:r>
      <w:r>
        <w:rPr>
          <w:rFonts w:ascii="Arial" w:hAnsi="Arial"/>
          <w:b/>
          <w:bCs/>
          <w:sz w:val="32"/>
          <w:szCs w:val="24"/>
        </w:rPr>
        <w:t xml:space="preserve">2026-2027</w:t>
      </w:r>
      <w:r>
        <w:rPr>
          <w:rFonts w:ascii="Arial" w:hAnsi="Arial"/>
          <w:b/>
          <w:bCs/>
          <w:sz w:val="32"/>
          <w:szCs w:val="24"/>
        </w:rPr>
        <w:t xml:space="preserve">年多基地物业服务采购</w:t>
      </w:r>
      <w:r>
        <w:rPr>
          <w:b/>
          <w:sz w:val="32"/>
          <w:szCs w:val="32"/>
        </w:rPr>
        <w:t xml:space="preserve"> </w:t>
      </w:r>
      <w:r/>
    </w:p>
    <w:p>
      <w:pPr>
        <w:ind w:firstLine="1606"/>
        <w:jc w:val="left"/>
        <w:spacing w:before="120" w:after="120" w:line="360" w:lineRule="auto"/>
      </w:pPr>
      <w:r>
        <w:rPr>
          <w:rFonts w:hint="eastAsia" w:ascii="Arial" w:hAnsi="Arial"/>
          <w:b/>
          <w:bCs/>
          <w:sz w:val="32"/>
          <w:szCs w:val="24"/>
        </w:rPr>
        <w:t xml:space="preserve">项目编号：</w:t>
      </w:r>
      <w:r>
        <w:rPr>
          <w:rFonts w:ascii="Arial" w:hAnsi="Arial"/>
          <w:b/>
          <w:bCs/>
          <w:sz w:val="32"/>
          <w:szCs w:val="24"/>
        </w:rPr>
        <w:t xml:space="preserve">JSZC-320100-JZCG-C2026-0190</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97"/>
        <w:ind w:firstLine="0"/>
        <w:jc w:val="center"/>
        <w:rPr>
          <w:b/>
          <w:bCs/>
          <w:sz w:val="32"/>
        </w:rPr>
      </w:pPr>
      <w:r>
        <w:rPr>
          <w:rFonts w:hint="eastAsia"/>
          <w:b/>
          <w:bCs/>
          <w:sz w:val="32"/>
        </w:rPr>
        <w:t xml:space="preserve">南京市公共资源交易中心</w:t>
      </w:r>
      <w:r/>
    </w:p>
    <w:p>
      <w:pPr>
        <w:jc w:val="center"/>
        <w:rPr>
          <w:b/>
          <w:sz w:val="32"/>
          <w:szCs w:val="32"/>
        </w:rPr>
      </w:pPr>
      <w:r>
        <w:rPr>
          <w:b/>
          <w:sz w:val="32"/>
          <w:szCs w:val="32"/>
        </w:rPr>
        <w:t xml:space="preserve">2026</w:t>
      </w:r>
      <w:r>
        <w:rPr>
          <w:rFonts w:hint="eastAsia"/>
          <w:b/>
          <w:sz w:val="32"/>
          <w:szCs w:val="32"/>
        </w:rPr>
        <w:t xml:space="preserve">年</w:t>
      </w:r>
      <w:r>
        <w:rPr>
          <w:b/>
          <w:sz w:val="32"/>
          <w:szCs w:val="32"/>
        </w:rPr>
        <w:t xml:space="preserve">7</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sz w:val="24"/>
          <w:szCs w:val="24"/>
        </w:rPr>
      </w:pPr>
      <w:r>
        <w:rPr>
          <w:rFonts w:hint="eastAsia" w:ascii="宋体" w:hAnsi="宋体" w:cs="宋体"/>
          <w:b/>
          <w:bCs/>
          <w:sz w:val="24"/>
          <w:szCs w:val="24"/>
        </w:rPr>
      </w:r>
      <w:r/>
    </w:p>
    <w:p>
      <w:pPr>
        <w:jc w:val="center"/>
        <w:spacing w:line="480" w:lineRule="auto"/>
        <w:rPr>
          <w:rFonts w:ascii="黑体" w:hAnsi="Arial" w:eastAsia="黑体"/>
          <w:b/>
          <w:sz w:val="44"/>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outlineLvl w:val="0"/>
      </w:pPr>
      <w:r/>
      <w:bookmarkStart w:id="0" w:name="_Toc120614210"/>
      <w:r/>
      <w:bookmarkStart w:id="1" w:name="_Toc16938516"/>
      <w:r/>
      <w:bookmarkStart w:id="2" w:name="_Toc20823272"/>
      <w:r/>
      <w:bookmarkStart w:id="3" w:name="_Toc523127445"/>
      <w:r/>
      <w:bookmarkStart w:id="4" w:name="_Toc479757206"/>
      <w:r/>
      <w:bookmarkStart w:id="5" w:name="_Toc513029200"/>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磋商邀请……</w:t>
      </w:r>
      <w:r>
        <w:rPr>
          <w:rFonts w:hint="eastAsia" w:ascii="黑体" w:hAnsi="宋体" w:eastAsia="黑体"/>
          <w:sz w:val="36"/>
          <w:szCs w:val="21"/>
        </w:rPr>
        <w:t xml:space="preserve">………………………………</w:t>
      </w:r>
      <w:r>
        <w:rPr>
          <w:rFonts w:hint="eastAsia" w:ascii="黑体" w:hAnsi="宋体" w:eastAsia="黑体"/>
          <w:sz w:val="36"/>
          <w:szCs w:val="21"/>
        </w:rPr>
        <w:t xml:space="preserve"> </w:t>
      </w:r>
      <w:r>
        <w:rPr>
          <w:rFonts w:hint="eastAsia" w:ascii="黑体" w:hAnsi="宋体" w:eastAsia="黑体"/>
          <w:sz w:val="36"/>
          <w:szCs w:val="21"/>
        </w:rPr>
        <w:t xml:space="preserve">2</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供应商须知……</w:t>
      </w:r>
      <w:r>
        <w:rPr>
          <w:rFonts w:hint="eastAsia" w:ascii="黑体" w:hAnsi="宋体" w:eastAsia="黑体"/>
          <w:sz w:val="36"/>
          <w:szCs w:val="21"/>
        </w:rPr>
        <w:t xml:space="preserve">……………………………</w:t>
      </w:r>
      <w:r>
        <w:rPr>
          <w:rFonts w:hint="eastAsia" w:ascii="黑体" w:hAnsi="宋体" w:eastAsia="黑体"/>
          <w:sz w:val="36"/>
          <w:szCs w:val="21"/>
        </w:rPr>
        <w:t xml:space="preserve"> </w:t>
      </w:r>
      <w:r>
        <w:rPr>
          <w:rFonts w:hint="eastAsia" w:ascii="黑体" w:hAnsi="宋体" w:eastAsia="黑体"/>
          <w:sz w:val="36"/>
          <w:szCs w:val="21"/>
        </w:rPr>
        <w:t xml:space="preserve">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w:t>
      </w:r>
      <w:r>
        <w:rPr>
          <w:rFonts w:hint="eastAsia" w:ascii="黑体" w:hAnsi="宋体" w:eastAsia="黑体"/>
          <w:sz w:val="36"/>
          <w:szCs w:val="21"/>
        </w:rPr>
        <w:t xml:space="preserve">12</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t xml:space="preserve">………………………………</w:t>
      </w:r>
      <w:r>
        <w:rPr>
          <w:rFonts w:hint="eastAsia" w:ascii="黑体" w:hAnsi="宋体" w:eastAsia="黑体"/>
          <w:sz w:val="36"/>
          <w:szCs w:val="21"/>
        </w:rPr>
        <w:t xml:space="preserve">15</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rPr>
        <w:t xml:space="preserve">…………………</w:t>
      </w:r>
      <w:r>
        <w:rPr>
          <w:rFonts w:hint="eastAsia" w:ascii="黑体" w:hAnsi="宋体" w:eastAsia="黑体"/>
          <w:sz w:val="36"/>
          <w:szCs w:val="21"/>
        </w:rPr>
        <w:t xml:space="preserve">27</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t xml:space="preserve">…………………………</w:t>
      </w:r>
      <w:r>
        <w:rPr>
          <w:rFonts w:hint="eastAsia" w:ascii="黑体" w:hAnsi="宋体" w:eastAsia="黑体"/>
          <w:sz w:val="36"/>
          <w:szCs w:val="21"/>
        </w:rPr>
        <w:t xml:space="preserve">30</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磋商邀请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南京市产品质量监督检验院（南京市质量发展与先进技术应用研究院）</w:t>
      </w:r>
      <w:r>
        <w:rPr>
          <w:rFonts w:hint="eastAsia" w:ascii="宋体" w:hAnsi="宋体"/>
          <w:sz w:val="24"/>
          <w:szCs w:val="24"/>
        </w:rPr>
        <w:t xml:space="preserve">委托，</w:t>
      </w:r>
      <w:r>
        <w:rPr>
          <w:rFonts w:hint="eastAsia" w:ascii="宋体" w:hAnsi="宋体"/>
          <w:sz w:val="24"/>
          <w:szCs w:val="24"/>
        </w:rPr>
        <w:t xml:space="preserve">南京市公共资源交易中心</w:t>
      </w:r>
      <w:r>
        <w:rPr>
          <w:rFonts w:hint="eastAsia" w:ascii="宋体" w:hAnsi="宋体"/>
          <w:sz w:val="24"/>
          <w:szCs w:val="24"/>
        </w:rPr>
        <w:t xml:space="preserve">（以下简称“交易中心”）就</w:t>
      </w:r>
      <w:r>
        <w:rPr>
          <w:rFonts w:ascii="宋体" w:hAnsi="宋体"/>
          <w:sz w:val="24"/>
          <w:szCs w:val="24"/>
        </w:rPr>
        <w:t xml:space="preserve">2026-2027年多基地物业服务采购</w:t>
      </w:r>
      <w:r>
        <w:rPr>
          <w:rFonts w:hint="eastAsia" w:ascii="宋体" w:hAnsi="宋体"/>
          <w:sz w:val="24"/>
          <w:szCs w:val="24"/>
        </w:rPr>
        <w:t xml:space="preserve">项目进行竞争性磋商采购，欢迎符合条件的供应商参加磋商。</w:t>
      </w:r>
      <w:r/>
    </w:p>
    <w:p>
      <w:pPr>
        <w:pStyle w:val="909"/>
        <w:ind w:firstLine="465"/>
        <w:spacing w:before="145" w:after="145" w:line="264" w:lineRule="auto"/>
        <w:rPr>
          <w:rFonts w:hint="eastAsia" w:ascii="方正黑体_GBK" w:hAnsi="方正黑体_GBK" w:eastAsia="方正黑体_GBK" w:cs="方正黑体_GBK"/>
          <w:b w:val="0"/>
          <w:bCs w:val="0"/>
          <w:sz w:val="30"/>
          <w:szCs w:val="30"/>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
    </w:p>
    <w:p>
      <w:pPr>
        <w:ind w:firstLine="480"/>
        <w:spacing w:line="264" w:lineRule="auto"/>
        <w:rPr>
          <w:rFonts w:hint="eastAsia" w:ascii="宋体" w:hAnsi="宋体"/>
          <w:sz w:val="24"/>
          <w:szCs w:val="24"/>
        </w:rPr>
      </w:pPr>
      <w:r/>
      <w:bookmarkStart w:id="12" w:name="_Toc28359003"/>
      <w:r/>
      <w:bookmarkStart w:id="13" w:name="_Toc38985264"/>
      <w:r/>
      <w:bookmarkStart w:id="14" w:name="_Toc28359080"/>
      <w:r/>
      <w:bookmarkStart w:id="15" w:name="_Toc35393791"/>
      <w:r/>
      <w:bookmarkStart w:id="16" w:name="_Toc35393622"/>
      <w:r/>
      <w:bookmarkEnd w:id="11"/>
      <w:r>
        <w:rPr>
          <w:rFonts w:hint="eastAsia" w:ascii="宋体" w:hAnsi="宋体"/>
          <w:sz w:val="24"/>
          <w:szCs w:val="24"/>
        </w:rPr>
        <w:t xml:space="preserve">1.项目编号：</w:t>
      </w:r>
      <w:r>
        <w:rPr>
          <w:rFonts w:ascii="宋体" w:hAnsi="宋体"/>
          <w:sz w:val="24"/>
          <w:szCs w:val="24"/>
        </w:rPr>
        <w:t xml:space="preserve">JSZC-320100-JZCG-C2026-0190</w:t>
      </w:r>
      <w:r/>
    </w:p>
    <w:p>
      <w:pPr>
        <w:ind w:firstLine="480"/>
        <w:spacing w:line="264"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2026-2027年多基地物业服务采购</w:t>
      </w:r>
      <w:r/>
    </w:p>
    <w:p>
      <w:pPr>
        <w:ind w:firstLine="480"/>
        <w:spacing w:line="264" w:lineRule="auto"/>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224.06536 万元</w:t>
      </w:r>
      <w:r/>
    </w:p>
    <w:p>
      <w:pPr>
        <w:ind w:firstLine="480"/>
        <w:spacing w:line="264" w:lineRule="auto"/>
        <w:rPr>
          <w:rFonts w:hint="eastAsia" w:ascii="宋体" w:hAnsi="宋体" w:cs="宋体"/>
          <w:sz w:val="24"/>
          <w:szCs w:val="24"/>
          <w:highlight w:val="yellow"/>
        </w:rPr>
      </w:pPr>
      <w:r>
        <w:rPr>
          <w:rFonts w:hint="eastAsia" w:ascii="宋体" w:hAnsi="宋体"/>
          <w:sz w:val="24"/>
          <w:szCs w:val="24"/>
        </w:rPr>
        <w:t xml:space="preserve">4.最高限价：</w:t>
      </w:r>
      <w:r>
        <w:rPr>
          <w:rFonts w:ascii="宋体" w:hAnsi="宋体"/>
          <w:sz w:val="24"/>
          <w:szCs w:val="24"/>
        </w:rPr>
        <w:t xml:space="preserve">224.06536 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南京市产品质量监督检验院(南京市质量发展与先进技术应用研究院)江宁及玄武区实验室管理服务</w:t>
      </w:r>
      <w:r>
        <w:rPr>
          <w:rFonts w:hint="eastAsia" w:ascii="宋体" w:hAnsi="宋体"/>
          <w:sz w:val="24"/>
          <w:szCs w:val="24"/>
        </w:rPr>
        <w:t xml:space="preserve">，</w:t>
      </w:r>
      <w:r>
        <w:rPr>
          <w:rFonts w:ascii="宋体" w:hAnsi="宋体"/>
          <w:sz w:val="24"/>
          <w:szCs w:val="24"/>
        </w:rPr>
        <w:t xml:space="preserve">包含保洁、保安、工程维修等。</w:t>
      </w:r>
      <w:r>
        <w:rPr>
          <w:rFonts w:hint="eastAsia" w:ascii="宋体" w:hAnsi="宋体" w:cs="宋体"/>
          <w:sz w:val="24"/>
          <w:szCs w:val="24"/>
        </w:rPr>
        <w:t xml:space="preserve">（详细内容见本磋商文件第四章） </w:t>
      </w:r>
      <w:r/>
    </w:p>
    <w:p>
      <w:pPr>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sz w:val="24"/>
          <w:szCs w:val="24"/>
        </w:rPr>
        <w:t xml:space="preserve">合同生效之日起一年。</w:t>
      </w:r>
      <w:r/>
    </w:p>
    <w:p>
      <w:pPr>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联合体参加磋商。</w:t>
      </w:r>
      <w:r/>
    </w:p>
    <w:p>
      <w:pPr>
        <w:pStyle w:val="90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sz w:val="24"/>
          <w:szCs w:val="24"/>
        </w:rPr>
      </w:pPr>
      <w:r/>
      <w:bookmarkStart w:id="17" w:name="_Toc38985265"/>
      <w:r/>
      <w:bookmarkStart w:id="18" w:name="_Toc28359004"/>
      <w:r/>
      <w:bookmarkStart w:id="19" w:name="_Toc35393623"/>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lang w:val="zh-CN"/>
        </w:rPr>
        <w:t xml:space="preserve">无</w:t>
      </w:r>
      <w:r/>
    </w:p>
    <w:p>
      <w:pPr>
        <w:ind w:firstLine="480"/>
        <w:rPr>
          <w:rFonts w:hint="eastAsia" w:ascii="宋体" w:hAnsi="宋体"/>
          <w:sz w:val="24"/>
          <w:szCs w:val="24"/>
        </w:rPr>
      </w:pPr>
      <w:r>
        <w:rPr>
          <w:rFonts w:hint="eastAsia" w:ascii="宋体" w:hAnsi="宋体" w:cs="宋体"/>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spacing w:line="264" w:lineRule="auto"/>
        <w:rPr>
          <w:rFonts w:hint="eastAsia" w:ascii="宋体" w:hAnsi="宋体"/>
          <w:sz w:val="24"/>
          <w:szCs w:val="24"/>
          <w:lang w:val="zh-CN"/>
        </w:rPr>
      </w:pPr>
      <w:r>
        <w:rPr>
          <w:rFonts w:hint="eastAsia" w:ascii="宋体" w:hAnsi="宋体"/>
          <w:sz w:val="24"/>
          <w:szCs w:val="24"/>
        </w:rPr>
        <w:t xml:space="preserve">（二）本项目的特定资格要求：</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p>
    <w:p>
      <w:pPr>
        <w:ind w:firstLine="480"/>
        <w:spacing w:line="264" w:lineRule="auto"/>
        <w:rPr>
          <w:rFonts w:hint="eastAsia" w:ascii="宋体" w:hAnsi="宋体"/>
          <w:sz w:val="24"/>
          <w:szCs w:val="24"/>
        </w:rPr>
      </w:pPr>
      <w:r>
        <w:rPr>
          <w:rFonts w:hint="eastAsia" w:ascii="宋体" w:hAnsi="宋体"/>
          <w:sz w:val="24"/>
          <w:szCs w:val="24"/>
        </w:rPr>
      </w:r>
      <w:r/>
    </w:p>
    <w:p>
      <w:pPr>
        <w:pStyle w:val="90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w:t>
      </w:r>
      <w:r>
        <w:rPr>
          <w:rFonts w:hint="eastAsia" w:ascii="方正黑体_GBK" w:hAnsi="方正黑体_GBK" w:eastAsia="方正黑体_GBK" w:cs="方正黑体_GBK"/>
          <w:b w:val="0"/>
          <w:bCs w:val="0"/>
          <w:sz w:val="30"/>
          <w:szCs w:val="30"/>
        </w:rPr>
        <w:t xml:space="preserve">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磋商</w:t>
      </w:r>
      <w:r>
        <w:rPr>
          <w:rFonts w:hint="eastAsia" w:ascii="方正黑体_GBK" w:hAnsi="方正黑体_GBK" w:eastAsia="方正黑体_GBK" w:cs="方正黑体_GBK"/>
          <w:b w:val="0"/>
          <w:bCs w:val="0"/>
          <w:sz w:val="30"/>
          <w:szCs w:val="30"/>
        </w:rPr>
        <w:t xml:space="preserve">文件</w:t>
      </w:r>
      <w:r/>
    </w:p>
    <w:p>
      <w:pPr>
        <w:ind w:firstLine="480"/>
        <w:spacing w:line="264" w:lineRule="auto"/>
        <w:rPr>
          <w:rFonts w:hint="eastAsia"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1.时间：自磋商文件公告发布之日起。</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90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3"/>
      <w:r>
        <w:rPr>
          <w:rFonts w:hint="eastAsia" w:ascii="方正黑体_GBK" w:hAnsi="方正黑体_GBK" w:eastAsia="方正黑体_GBK" w:cs="方正黑体_GBK"/>
          <w:b w:val="0"/>
          <w:bCs w:val="0"/>
          <w:sz w:val="30"/>
          <w:szCs w:val="30"/>
        </w:rPr>
        <w:t xml:space="preserve">响应文件截止时间</w:t>
      </w:r>
      <w:bookmarkEnd w:id="24"/>
      <w:r/>
      <w:bookmarkEnd w:id="25"/>
      <w:r/>
      <w:bookmarkEnd w:id="26"/>
      <w:r/>
      <w:r/>
    </w:p>
    <w:p>
      <w:pPr>
        <w:ind w:firstLine="372"/>
        <w:spacing w:before="145" w:after="145" w:line="264" w:lineRule="auto"/>
        <w:rPr>
          <w:rFonts w:hint="eastAsia" w:ascii="宋体" w:hAnsi="宋体"/>
          <w:sz w:val="24"/>
          <w:szCs w:val="24"/>
        </w:rPr>
      </w:pPr>
      <w:r/>
      <w:bookmarkStart w:id="27" w:name="_Toc38985267"/>
      <w:r/>
      <w:bookmarkStart w:id="28" w:name="_Toc28359007"/>
      <w:r/>
      <w:bookmarkStart w:id="29" w:name="_Toc28359084"/>
      <w:r/>
      <w:bookmarkStart w:id="30" w:name="_Toc35393794"/>
      <w:r/>
      <w:bookmarkStart w:id="31" w:name="_Toc35393625"/>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8</w:t>
      </w:r>
      <w:r>
        <w:rPr>
          <w:rFonts w:hint="eastAsia" w:ascii="宋体" w:hAnsi="宋体"/>
          <w:sz w:val="24"/>
          <w:szCs w:val="24"/>
        </w:rPr>
        <w:t xml:space="preserve">月5</w:t>
      </w:r>
      <w:r>
        <w:rPr>
          <w:rFonts w:hint="eastAsia" w:ascii="宋体" w:hAnsi="宋体"/>
          <w:sz w:val="24"/>
          <w:szCs w:val="24"/>
        </w:rPr>
        <w:t xml:space="preserve">日9</w:t>
      </w:r>
      <w:r>
        <w:rPr>
          <w:rFonts w:hint="eastAsia"/>
          <w:sz w:val="24"/>
          <w:szCs w:val="24"/>
        </w:rPr>
        <w:t xml:space="preserve">时30</w:t>
      </w:r>
      <w:r>
        <w:rPr>
          <w:rFonts w:hint="eastAsia" w:ascii="宋体" w:hAnsi="宋体"/>
          <w:sz w:val="24"/>
          <w:szCs w:val="24"/>
        </w:rPr>
        <w:t xml:space="preserve">分</w:t>
      </w:r>
      <w:r>
        <w:rPr>
          <w:rFonts w:hint="eastAsia" w:ascii="宋体" w:hAnsi="宋体"/>
          <w:sz w:val="24"/>
          <w:szCs w:val="24"/>
        </w:rPr>
        <w:t xml:space="preserve">（北京时间）。</w:t>
      </w:r>
      <w:r/>
    </w:p>
    <w:p>
      <w:pPr>
        <w:pStyle w:val="90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公告期限为自本公告发布之日起3个工作日。</w:t>
      </w:r>
      <w:r/>
    </w:p>
    <w:p>
      <w:pPr>
        <w:pStyle w:val="90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64" w:lineRule="auto"/>
        <w:rPr>
          <w:rFonts w:hint="eastAsia" w:ascii="宋体" w:hAnsi="宋体" w:cs="宋体"/>
          <w:sz w:val="24"/>
          <w:szCs w:val="24"/>
        </w:rPr>
      </w:pPr>
      <w:r/>
      <w:bookmarkStart w:id="35" w:name="_Toc35393627"/>
      <w:r/>
      <w:bookmarkStart w:id="36" w:name="_Toc38985269"/>
      <w:r/>
      <w:bookmarkStart w:id="37" w:name="_Toc28359008"/>
      <w:r/>
      <w:bookmarkStart w:id="38" w:name="_Toc28359085"/>
      <w:r/>
      <w:bookmarkStart w:id="39" w:name="_Toc35393796"/>
      <w:r>
        <w:rPr>
          <w:rFonts w:hint="eastAsia" w:ascii="宋体" w:hAnsi="宋体" w:cs="宋体"/>
          <w:sz w:val="24"/>
          <w:szCs w:val="24"/>
        </w:rPr>
        <w:t xml:space="preserve">1.本次磋商不</w:t>
      </w:r>
      <w:r>
        <w:rPr>
          <w:rFonts w:hint="eastAsia" w:ascii="宋体" w:hAnsi="宋体" w:cs="宋体"/>
          <w:sz w:val="24"/>
          <w:szCs w:val="24"/>
        </w:rPr>
        <w:t xml:space="preserve">收取磋商</w:t>
      </w:r>
      <w:r>
        <w:rPr>
          <w:rFonts w:hint="eastAsia" w:ascii="宋体" w:hAnsi="宋体" w:cs="宋体"/>
          <w:sz w:val="24"/>
          <w:szCs w:val="24"/>
        </w:rPr>
        <w:t xml:space="preserve">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pPr>
      <w:r>
        <w:rPr>
          <w:rFonts w:hint="eastAsia" w:ascii="宋体" w:hAnsi="宋体" w:cs="宋体"/>
          <w:sz w:val="24"/>
          <w:szCs w:val="24"/>
        </w:rPr>
        <w:t xml:space="preserve">3.供应商通过苏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系统参与政府采购项目（苏</w:t>
      </w:r>
      <w:r>
        <w:rPr>
          <w:rFonts w:hint="eastAsia" w:ascii="宋体" w:hAnsi="宋体" w:cs="宋体"/>
          <w:sz w:val="24"/>
          <w:szCs w:val="24"/>
        </w:rPr>
        <w:t xml:space="preserve">采云</w:t>
      </w:r>
      <w:r>
        <w:rPr>
          <w:rFonts w:hint="eastAsia" w:ascii="宋体" w:hAnsi="宋体" w:cs="宋体"/>
          <w:sz w:val="24"/>
          <w:szCs w:val="24"/>
        </w:rPr>
        <w:t xml:space="preserve">系统登录页详见“江苏政府采购网”首页底部），需要办理江苏省政府采购数字证书及电子签章（详见苏</w:t>
      </w:r>
      <w:r>
        <w:rPr>
          <w:rFonts w:hint="eastAsia" w:ascii="宋体" w:hAnsi="宋体" w:cs="宋体"/>
          <w:sz w:val="24"/>
          <w:szCs w:val="24"/>
        </w:rPr>
        <w:t xml:space="preserve">采云</w:t>
      </w:r>
      <w:r>
        <w:rPr>
          <w:rFonts w:hint="eastAsia" w:ascii="宋体" w:hAnsi="宋体" w:cs="宋体"/>
          <w:sz w:val="24"/>
          <w:szCs w:val="24"/>
        </w:rPr>
        <w:t xml:space="preserve">系统登录页“CA办理指南”），进行苏</w:t>
      </w:r>
      <w:r>
        <w:rPr>
          <w:rFonts w:hint="eastAsia" w:ascii="宋体" w:hAnsi="宋体" w:cs="宋体"/>
          <w:sz w:val="24"/>
          <w:szCs w:val="24"/>
        </w:rPr>
        <w:t xml:space="preserve">采云</w:t>
      </w:r>
      <w:r>
        <w:rPr>
          <w:rFonts w:hint="eastAsia" w:ascii="宋体" w:hAnsi="宋体" w:cs="宋体"/>
          <w:sz w:val="24"/>
          <w:szCs w:val="24"/>
        </w:rPr>
        <w:t xml:space="preserve">系统注册并制作上传电子响应文件（苏</w:t>
      </w:r>
      <w:r>
        <w:rPr>
          <w:rFonts w:hint="eastAsia" w:ascii="宋体" w:hAnsi="宋体" w:cs="宋体"/>
          <w:sz w:val="24"/>
          <w:szCs w:val="24"/>
        </w:rPr>
        <w:t xml:space="preserve">采云</w:t>
      </w:r>
      <w:r>
        <w:rPr>
          <w:rFonts w:hint="eastAsia" w:ascii="宋体" w:hAnsi="宋体" w:cs="宋体"/>
          <w:sz w:val="24"/>
          <w:szCs w:val="24"/>
        </w:rPr>
        <w:t xml:space="preserve">系统供应商操作指南详见“江苏政府采购网-办事指南-资料下载”）。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spacing w:line="264"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64" w:lineRule="auto"/>
        <w:rPr>
          <w:rFonts w:hint="eastAsia" w:ascii="宋体" w:hAnsi="宋体"/>
          <w:sz w:val="24"/>
        </w:rPr>
      </w:pPr>
      <w:r>
        <w:rPr>
          <w:rFonts w:hint="eastAsia" w:ascii="宋体" w:hAnsi="宋体"/>
          <w:sz w:val="24"/>
        </w:rPr>
        <w:t xml:space="preserve">采购人《质疑函》收件人：江先生，收件地址：南京市建</w:t>
      </w:r>
      <w:r>
        <w:rPr>
          <w:rFonts w:hint="eastAsia" w:ascii="宋体" w:hAnsi="宋体"/>
          <w:sz w:val="24"/>
        </w:rPr>
        <w:t xml:space="preserve">邺</w:t>
      </w:r>
      <w:r>
        <w:rPr>
          <w:rFonts w:hint="eastAsia" w:ascii="宋体" w:hAnsi="宋体"/>
          <w:sz w:val="24"/>
        </w:rPr>
        <w:t xml:space="preserve">区嘉陵江东街3号</w:t>
      </w:r>
      <w:r>
        <w:rPr>
          <w:rFonts w:hint="eastAsia" w:ascii="宋体" w:hAnsi="宋体" w:cs="宋体"/>
          <w:sz w:val="24"/>
          <w:szCs w:val="24"/>
        </w:rPr>
        <w:t xml:space="preserve">，</w:t>
      </w:r>
      <w:r>
        <w:rPr>
          <w:rFonts w:hint="eastAsia" w:ascii="宋体" w:hAnsi="宋体"/>
          <w:sz w:val="24"/>
        </w:rPr>
        <w:t xml:space="preserve">联系电话：025-86673826。</w:t>
      </w:r>
      <w:r/>
    </w:p>
    <w:p>
      <w:pPr>
        <w:ind w:firstLine="480"/>
        <w:spacing w:line="264"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地址：南京市建</w:t>
      </w:r>
      <w:r>
        <w:rPr>
          <w:rFonts w:hint="eastAsia" w:ascii="宋体" w:hAnsi="宋体"/>
          <w:sz w:val="24"/>
          <w:lang w:val="zh-CN"/>
        </w:rPr>
        <w:t xml:space="preserve">邺</w:t>
      </w:r>
      <w:r>
        <w:rPr>
          <w:rFonts w:hint="eastAsia" w:ascii="宋体" w:hAnsi="宋体"/>
          <w:sz w:val="24"/>
          <w:lang w:val="zh-CN"/>
        </w:rPr>
        <w:t xml:space="preserve">区265号南京市公共资源交易中心北门，联系电话：025-68505926。</w:t>
      </w:r>
      <w:r/>
    </w:p>
    <w:p>
      <w:pPr>
        <w:pStyle w:val="909"/>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bookmarkEnd w:id="35"/>
      <w:r/>
      <w:bookmarkEnd w:id="36"/>
      <w:r/>
      <w:bookmarkEnd w:id="37"/>
      <w:r/>
      <w:bookmarkEnd w:id="38"/>
      <w:r/>
      <w:bookmarkEnd w:id="39"/>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南京市产品质量监督检验院（南京市质量发展与先进技术应用研究院）</w:t>
      </w:r>
      <w:r>
        <w:rPr>
          <w:rFonts w:hint="eastAsia" w:ascii="宋体" w:hAnsi="宋体"/>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rPr>
        <w:t xml:space="preserve">南京市建</w:t>
      </w:r>
      <w:r>
        <w:rPr>
          <w:rFonts w:hint="eastAsia" w:ascii="宋体" w:hAnsi="宋体"/>
          <w:sz w:val="24"/>
        </w:rPr>
        <w:t xml:space="preserve">邺</w:t>
      </w:r>
      <w:r>
        <w:rPr>
          <w:rFonts w:hint="eastAsia" w:ascii="宋体" w:hAnsi="宋体"/>
          <w:sz w:val="24"/>
        </w:rPr>
        <w:t xml:space="preserve">区嘉陵江东街3号</w:t>
      </w:r>
      <w:r>
        <w:rPr>
          <w:rFonts w:hint="eastAsia" w:ascii="宋体" w:hAnsi="宋体"/>
          <w:sz w:val="24"/>
          <w:szCs w:val="24"/>
        </w:rPr>
        <w:t xml:space="preserve"> </w:t>
      </w:r>
      <w:r>
        <w:rPr>
          <w:rFonts w:hint="eastAsia" w:ascii="宋体" w:hAnsi="宋体"/>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江先生 </w:t>
      </w:r>
      <w:r/>
    </w:p>
    <w:p>
      <w:pPr>
        <w:ind w:firstLine="480"/>
        <w:spacing w:line="264" w:lineRule="auto"/>
        <w:rPr>
          <w:rFonts w:hint="eastAsia" w:ascii="宋体" w:hAnsi="宋体"/>
          <w:sz w:val="24"/>
          <w:szCs w:val="24"/>
        </w:rPr>
      </w:pPr>
      <w:r>
        <w:rPr>
          <w:rFonts w:hint="eastAsia" w:ascii="宋体" w:hAnsi="宋体"/>
          <w:sz w:val="24"/>
          <w:szCs w:val="24"/>
        </w:rPr>
        <w:t xml:space="preserve">联系电话：</w:t>
      </w:r>
      <w:bookmarkStart w:id="40" w:name="OLE_LINK4"/>
      <w:r/>
      <w:bookmarkStart w:id="41" w:name="_Toc28359086"/>
      <w:r/>
      <w:bookmarkStart w:id="42" w:name="_Toc28359009"/>
      <w:r>
        <w:rPr>
          <w:rFonts w:hint="eastAsia" w:ascii="宋体" w:hAnsi="宋体"/>
          <w:sz w:val="24"/>
          <w:szCs w:val="24"/>
        </w:rPr>
        <w:t xml:space="preserve">025-86673826</w:t>
      </w:r>
      <w:bookmarkEnd w:id="40"/>
      <w:r/>
      <w:r/>
    </w:p>
    <w:p>
      <w:pPr>
        <w:ind w:firstLine="480"/>
        <w:spacing w:line="264" w:lineRule="auto"/>
        <w:rPr>
          <w:rFonts w:hint="eastAsia" w:ascii="宋体" w:hAnsi="宋体"/>
          <w:sz w:val="24"/>
          <w:szCs w:val="24"/>
        </w:rPr>
      </w:pPr>
      <w:r>
        <w:rPr>
          <w:rFonts w:hint="eastAsia" w:ascii="宋体" w:hAnsi="宋体"/>
          <w:sz w:val="24"/>
          <w:szCs w:val="24"/>
        </w:rPr>
        <w:t xml:space="preserve">2.交易中心</w:t>
      </w:r>
      <w:bookmarkEnd w:id="41"/>
      <w:r/>
      <w:bookmarkEnd w:id="42"/>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w:t>
      </w:r>
      <w:r>
        <w:rPr>
          <w:rFonts w:hint="eastAsia" w:ascii="宋体" w:hAnsi="宋体"/>
          <w:sz w:val="24"/>
          <w:szCs w:val="24"/>
        </w:rPr>
        <w:t xml:space="preserve">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p>
    <w:p>
      <w:pPr>
        <w:ind w:firstLine="480"/>
        <w:jc w:val="left"/>
        <w:spacing w:line="264" w:lineRule="auto"/>
        <w:rPr>
          <w:rFonts w:hint="eastAsia" w:ascii="方正小标宋简体" w:hAnsi="方正小标宋简体" w:eastAsia="方正小标宋简体" w:cs="方正小标宋简体"/>
          <w:szCs w:val="21"/>
        </w:rPr>
      </w:pPr>
      <w:r>
        <w:rPr>
          <w:rFonts w:hint="eastAsia" w:ascii="宋体" w:hAnsi="宋体"/>
          <w:sz w:val="24"/>
          <w:szCs w:val="24"/>
        </w:rPr>
        <w:t xml:space="preserve">联系电话：</w:t>
      </w:r>
      <w:r>
        <w:rPr>
          <w:rFonts w:hint="eastAsia" w:ascii="宋体" w:hAnsi="宋体"/>
          <w:sz w:val="24"/>
          <w:szCs w:val="24"/>
        </w:rPr>
        <w:t xml:space="preserve">025-</w:t>
      </w:r>
      <w:bookmarkStart w:id="43" w:name="_Toc120614211"/>
      <w:r>
        <w:rPr>
          <w:rFonts w:hint="eastAsia" w:ascii="宋体" w:hAnsi="宋体"/>
          <w:sz w:val="24"/>
          <w:szCs w:val="24"/>
        </w:rPr>
        <w:t xml:space="preserve">68505735</w:t>
      </w:r>
      <w:r>
        <w:rPr>
          <w:rFonts w:hint="eastAsia" w:ascii="方正小标宋简体" w:hAnsi="方正小标宋简体" w:eastAsia="方正小标宋简体" w:cs="方正小标宋简体"/>
          <w:sz w:val="36"/>
          <w:szCs w:val="36"/>
        </w:rPr>
        <w:br w:type="page" w:clear="all"/>
      </w:r>
      <w:r/>
    </w:p>
    <w:p>
      <w:pPr>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第二章  </w:t>
      </w:r>
      <w:bookmarkEnd w:id="1"/>
      <w:r/>
      <w:bookmarkEnd w:id="2"/>
      <w:r/>
      <w:bookmarkEnd w:id="3"/>
      <w:r/>
      <w:bookmarkEnd w:id="4"/>
      <w:r/>
      <w:bookmarkEnd w:id="5"/>
      <w:r/>
      <w:bookmarkEnd w:id="43"/>
      <w:r>
        <w:rPr>
          <w:rFonts w:hint="eastAsia" w:ascii="方正小标宋简体" w:hAnsi="方正小标宋简体" w:eastAsia="方正小标宋简体" w:cs="方正小标宋简体"/>
          <w:sz w:val="36"/>
          <w:szCs w:val="36"/>
        </w:rPr>
        <w:t xml:space="preserve">供应商须知</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bookmarkStart w:id="44" w:name="_Toc513029203"/>
      <w:r/>
      <w:bookmarkStart w:id="45" w:name="_Toc120614214"/>
      <w:r/>
      <w:bookmarkStart w:id="46" w:name="_Toc20823275"/>
      <w:r/>
      <w:bookmarkStart w:id="47" w:name="_Toc16938519"/>
      <w:r>
        <w:rPr>
          <w:rFonts w:hint="eastAsia" w:ascii="方正黑体_GBK" w:hAnsi="方正黑体_GBK" w:eastAsia="方正黑体_GBK" w:cs="方正黑体_GBK"/>
          <w:b w:val="0"/>
          <w:bCs w:val="0"/>
          <w:sz w:val="30"/>
          <w:szCs w:val="30"/>
        </w:rPr>
        <w:t xml:space="preserve">一、总则</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w:t>
      </w:r>
      <w:r>
        <w:rPr>
          <w:rFonts w:hint="eastAsia" w:ascii="宋体" w:hAnsi="宋体"/>
          <w:sz w:val="24"/>
          <w:szCs w:val="21"/>
        </w:rPr>
        <w:t xml:space="preserve">收取磋商</w:t>
      </w:r>
      <w:r>
        <w:rPr>
          <w:rFonts w:hint="eastAsia" w:ascii="宋体" w:hAnsi="宋体"/>
          <w:sz w:val="24"/>
          <w:szCs w:val="21"/>
        </w:rPr>
        <w:t xml:space="preserve">文件工本费与成交服务费。</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立即与交易中心联系。</w:t>
      </w:r>
      <w:r/>
    </w:p>
    <w:p>
      <w:pPr>
        <w:ind w:firstLine="420"/>
        <w:rPr>
          <w:rFonts w:hint="eastAsia" w:ascii="宋体" w:hAnsi="宋体"/>
          <w:sz w:val="24"/>
          <w:szCs w:val="21"/>
        </w:rPr>
      </w:pPr>
      <w:r>
        <w:rPr>
          <w:rFonts w:hint="eastAsia" w:ascii="宋体" w:hAnsi="宋体"/>
          <w:sz w:val="24"/>
          <w:szCs w:val="21"/>
        </w:rPr>
        <w:t xml:space="preserve">6.2 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p>
    <w:p>
      <w:pPr>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p>
    <w:p>
      <w:pPr>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p>
    <w:p>
      <w:pPr>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p>
    <w:p>
      <w:pPr>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供应商编写的响应文件应包括资格证明文件、符合性证明文件、磋商分项报价表、响应及偏离表、其他证明文件、磋商响应函等部分。</w:t>
      </w:r>
      <w:r/>
    </w:p>
    <w:p>
      <w:pPr>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w:t>
      </w:r>
      <w:r>
        <w:rPr>
          <w:rFonts w:hint="eastAsia" w:ascii="方正楷体_GBK" w:hAnsi="方正楷体_GBK" w:eastAsia="方正楷体_GBK" w:cs="方正楷体_GBK"/>
        </w:rPr>
        <w:t xml:space="preserve">符合磋商</w:t>
      </w:r>
      <w:r>
        <w:rPr>
          <w:rFonts w:hint="eastAsia" w:ascii="方正楷体_GBK" w:hAnsi="方正楷体_GBK" w:eastAsia="方正楷体_GBK" w:cs="方正楷体_GBK"/>
        </w:rPr>
        <w:t xml:space="preserve">文件规定的文件</w:t>
      </w:r>
      <w:r/>
    </w:p>
    <w:p>
      <w:pPr>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w:t>
      </w:r>
      <w:r>
        <w:rPr>
          <w:rFonts w:hint="eastAsia" w:ascii="宋体" w:hAnsi="宋体"/>
          <w:sz w:val="24"/>
          <w:szCs w:val="21"/>
        </w:rPr>
        <w:t xml:space="preserve">符合磋商</w:t>
      </w:r>
      <w:r>
        <w:rPr>
          <w:rFonts w:hint="eastAsia" w:ascii="宋体" w:hAnsi="宋体"/>
          <w:sz w:val="24"/>
          <w:szCs w:val="21"/>
        </w:rPr>
        <w:t xml:space="preserve">文件规定。</w:t>
      </w:r>
      <w:r/>
    </w:p>
    <w:p>
      <w:pPr>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12.磋商分项报价表</w:t>
      </w:r>
      <w:r/>
    </w:p>
    <w:p>
      <w:pPr>
        <w:ind w:firstLine="420"/>
        <w:rPr>
          <w:rFonts w:hint="eastAsia" w:ascii="宋体" w:hAnsi="宋体"/>
          <w:sz w:val="24"/>
          <w:szCs w:val="21"/>
        </w:rPr>
      </w:pPr>
      <w:r>
        <w:rPr>
          <w:rFonts w:hint="eastAsia" w:ascii="宋体" w:hAnsi="宋体"/>
          <w:sz w:val="24"/>
          <w:szCs w:val="21"/>
        </w:rPr>
        <w:t xml:space="preserve">12.1 供应商应按照磋商文件规定格式填磋商分项报价表。</w:t>
      </w:r>
      <w:r/>
    </w:p>
    <w:p>
      <w:pPr>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p>
    <w:p>
      <w:pPr>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w:t>
      </w:r>
      <w:r>
        <w:rPr>
          <w:rFonts w:hint="eastAsia" w:ascii="宋体" w:hAnsi="宋体"/>
          <w:sz w:val="24"/>
          <w:szCs w:val="21"/>
          <w:lang w:val="zh-CN"/>
        </w:rPr>
        <w:t xml:space="preserve">作出</w:t>
      </w:r>
      <w:r>
        <w:rPr>
          <w:rFonts w:hint="eastAsia" w:ascii="宋体" w:hAnsi="宋体"/>
          <w:sz w:val="24"/>
          <w:szCs w:val="21"/>
          <w:lang w:val="zh-CN"/>
        </w:rPr>
        <w:t xml:space="preserve">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w:t>
      </w:r>
      <w:r>
        <w:rPr>
          <w:rFonts w:hint="eastAsia" w:ascii="宋体" w:hAnsi="宋体"/>
          <w:sz w:val="24"/>
          <w:szCs w:val="21"/>
          <w:lang w:val="zh-CN"/>
        </w:rPr>
        <w:t xml:space="preserve">填报磋商</w:t>
      </w:r>
      <w:r>
        <w:rPr>
          <w:rFonts w:hint="eastAsia" w:ascii="宋体" w:hAnsi="宋体"/>
          <w:sz w:val="24"/>
          <w:szCs w:val="21"/>
          <w:lang w:val="zh-CN"/>
        </w:rPr>
        <w:t xml:space="preserve">响应函。</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p>
    <w:p>
      <w:pPr>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p>
    <w:p>
      <w:pPr>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w:t>
      </w:r>
      <w:r>
        <w:rPr>
          <w:rFonts w:hint="eastAsia" w:ascii="宋体" w:hAnsi="宋体"/>
          <w:sz w:val="24"/>
          <w:szCs w:val="21"/>
        </w:rPr>
        <w:t xml:space="preserve">前制作</w:t>
      </w:r>
      <w:r>
        <w:rPr>
          <w:rFonts w:hint="eastAsia" w:ascii="宋体" w:hAnsi="宋体"/>
          <w:sz w:val="24"/>
          <w:szCs w:val="21"/>
        </w:rPr>
        <w:t xml:space="preserve">并上传电子响应文件。</w:t>
      </w:r>
      <w:r/>
    </w:p>
    <w:p>
      <w:pPr>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w:t>
      </w:r>
      <w:r>
        <w:rPr>
          <w:rFonts w:hint="eastAsia" w:ascii="宋体" w:hAnsi="宋体"/>
          <w:sz w:val="24"/>
          <w:szCs w:val="21"/>
        </w:rPr>
        <w:t xml:space="preserve">定作</w:t>
      </w:r>
      <w:r>
        <w:rPr>
          <w:rFonts w:hint="eastAsia" w:ascii="宋体" w:hAnsi="宋体"/>
          <w:sz w:val="24"/>
          <w:szCs w:val="21"/>
        </w:rPr>
        <w:t xml:space="preserve">无效响应处理。</w:t>
      </w:r>
      <w:r/>
    </w:p>
    <w:p>
      <w:pPr>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p>
    <w:p>
      <w:pPr>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p>
    <w:p>
      <w:pPr>
        <w:ind w:firstLine="420"/>
        <w:rPr>
          <w:rFonts w:hint="eastAsia" w:ascii="宋体" w:hAnsi="宋体"/>
          <w:sz w:val="24"/>
          <w:szCs w:val="21"/>
        </w:rPr>
      </w:pPr>
      <w:r>
        <w:rPr>
          <w:rFonts w:hint="eastAsia" w:ascii="宋体" w:hAnsi="宋体"/>
          <w:sz w:val="24"/>
          <w:szCs w:val="21"/>
        </w:rPr>
        <w:t xml:space="preserve">19.1 响应文件的撤回</w:t>
      </w:r>
      <w:r/>
    </w:p>
    <w:p>
      <w:pPr>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19.2 响应文件的修改</w:t>
      </w:r>
      <w:r/>
    </w:p>
    <w:p>
      <w:pPr>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ind w:firstLine="420"/>
        <w:rPr>
          <w:rFonts w:hint="eastAsia" w:ascii="宋体" w:hAnsi="宋体"/>
          <w:sz w:val="24"/>
          <w:szCs w:val="21"/>
        </w:rPr>
      </w:pPr>
      <w:r>
        <w:rPr>
          <w:rFonts w:hint="eastAsia" w:ascii="宋体" w:hAnsi="宋体"/>
          <w:sz w:val="24"/>
          <w:szCs w:val="21"/>
        </w:rPr>
        <w:t xml:space="preserve">20.1 供应商应当按照《操作手册》规定，在苏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p>
    <w:p>
      <w:pPr>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p>
    <w:p>
      <w:pPr>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hint="eastAsia" w:ascii="宋体" w:hAnsi="宋体"/>
          <w:sz w:val="24"/>
          <w:szCs w:val="21"/>
        </w:rPr>
      </w:pPr>
      <w:r>
        <w:rPr>
          <w:rFonts w:hint="eastAsia" w:ascii="宋体" w:hAnsi="宋体"/>
          <w:sz w:val="24"/>
          <w:szCs w:val="21"/>
        </w:rPr>
        <w:t xml:space="preserve">22.3 交易中心和磋商小组不向未成交的供应</w:t>
      </w:r>
      <w:r>
        <w:rPr>
          <w:rFonts w:hint="eastAsia" w:ascii="宋体" w:hAnsi="宋体"/>
          <w:sz w:val="24"/>
          <w:szCs w:val="21"/>
        </w:rPr>
        <w:t xml:space="preserve">商解释未</w:t>
      </w:r>
      <w:r>
        <w:rPr>
          <w:rFonts w:hint="eastAsia" w:ascii="宋体" w:hAnsi="宋体"/>
          <w:sz w:val="24"/>
          <w:szCs w:val="21"/>
        </w:rPr>
        <w:t xml:space="preserve">成交原因，也不公布评审过程中的相关细节。</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p>
    <w:p>
      <w:pPr>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w:t>
      </w:r>
      <w:r>
        <w:rPr>
          <w:rFonts w:hint="eastAsia" w:ascii="宋体" w:hAnsi="宋体"/>
          <w:sz w:val="24"/>
          <w:szCs w:val="21"/>
        </w:rPr>
        <w:t xml:space="preserve">作出</w:t>
      </w:r>
      <w:r>
        <w:rPr>
          <w:rFonts w:hint="eastAsia" w:ascii="宋体" w:hAnsi="宋体"/>
          <w:sz w:val="24"/>
          <w:szCs w:val="21"/>
        </w:rPr>
        <w:t xml:space="preserve">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w:t>
      </w:r>
      <w:r>
        <w:rPr>
          <w:rFonts w:hint="eastAsia" w:ascii="宋体" w:hAnsi="宋体"/>
          <w:sz w:val="24"/>
          <w:szCs w:val="21"/>
        </w:rPr>
        <w:t xml:space="preserve">采云</w:t>
      </w:r>
      <w:r>
        <w:rPr>
          <w:rFonts w:hint="eastAsia" w:ascii="宋体" w:hAnsi="宋体"/>
          <w:sz w:val="24"/>
          <w:szCs w:val="21"/>
        </w:rPr>
        <w:t xml:space="preserve">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w:t>
      </w:r>
      <w:r>
        <w:rPr>
          <w:rFonts w:hint="eastAsia" w:ascii="宋体" w:hAnsi="宋体"/>
          <w:sz w:val="24"/>
          <w:szCs w:val="21"/>
        </w:rPr>
        <w:t xml:space="preserve">采云</w:t>
      </w:r>
      <w:r>
        <w:rPr>
          <w:rFonts w:hint="eastAsia" w:ascii="宋体" w:hAnsi="宋体"/>
          <w:sz w:val="24"/>
          <w:szCs w:val="21"/>
        </w:rPr>
        <w:t xml:space="preserve">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hint="eastAsia" w:ascii="宋体" w:hAnsi="宋体"/>
          <w:sz w:val="24"/>
          <w:szCs w:val="21"/>
        </w:rPr>
      </w:pPr>
      <w:r>
        <w:rPr>
          <w:rFonts w:hint="eastAsia" w:ascii="宋体" w:hAnsi="宋体"/>
          <w:sz w:val="24"/>
          <w:szCs w:val="21"/>
        </w:rPr>
        <w:t xml:space="preserve">23.3 </w:t>
      </w:r>
      <w:r>
        <w:rPr>
          <w:rFonts w:hint="eastAsia" w:ascii="宋体" w:hAnsi="宋体"/>
          <w:sz w:val="24"/>
          <w:szCs w:val="21"/>
        </w:rPr>
        <w:t xml:space="preserve">接到磋商</w:t>
      </w:r>
      <w:r>
        <w:rPr>
          <w:rFonts w:hint="eastAsia" w:ascii="宋体" w:hAnsi="宋体"/>
          <w:sz w:val="24"/>
          <w:szCs w:val="21"/>
        </w:rPr>
        <w:t xml:space="preserve">小组澄清、说明和补正要求的供应商如未按规定做出澄清、说明和补正，其风险由供应商自行承担。</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p>
    <w:p>
      <w:pPr>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w:t>
      </w:r>
      <w:r>
        <w:rPr>
          <w:rFonts w:hint="eastAsia" w:ascii="宋体" w:hAnsi="宋体"/>
          <w:sz w:val="24"/>
          <w:szCs w:val="21"/>
        </w:rPr>
        <w:t xml:space="preserve">具备磋商</w:t>
      </w:r>
      <w:r>
        <w:rPr>
          <w:rFonts w:hint="eastAsia" w:ascii="宋体" w:hAnsi="宋体"/>
          <w:sz w:val="24"/>
          <w:szCs w:val="21"/>
        </w:rPr>
        <w:t xml:space="preserve">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w:t>
      </w:r>
      <w:r>
        <w:rPr>
          <w:rFonts w:hint="eastAsia" w:ascii="宋体" w:hAnsi="宋体"/>
          <w:sz w:val="24"/>
          <w:szCs w:val="21"/>
        </w:rPr>
        <w:t xml:space="preserve">作出</w:t>
      </w:r>
      <w:r>
        <w:rPr>
          <w:rFonts w:hint="eastAsia" w:ascii="宋体" w:hAnsi="宋体"/>
          <w:sz w:val="24"/>
          <w:szCs w:val="21"/>
        </w:rPr>
        <w:t xml:space="preserve">响应。</w:t>
      </w:r>
      <w:r/>
    </w:p>
    <w:p>
      <w:pPr>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w:t>
      </w:r>
      <w:r>
        <w:rPr>
          <w:rFonts w:hint="eastAsia" w:ascii="宋体" w:hAnsi="宋体"/>
          <w:sz w:val="24"/>
          <w:szCs w:val="21"/>
        </w:rPr>
        <w:t xml:space="preserve">采云</w:t>
      </w:r>
      <w:r>
        <w:rPr>
          <w:rFonts w:hint="eastAsia" w:ascii="宋体" w:hAnsi="宋体"/>
          <w:sz w:val="24"/>
          <w:szCs w:val="21"/>
        </w:rPr>
        <w:t xml:space="preserve">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w:t>
      </w:r>
      <w:r>
        <w:rPr>
          <w:rFonts w:hint="eastAsia" w:ascii="宋体" w:hAnsi="宋体"/>
          <w:sz w:val="24"/>
          <w:lang w:val="zh-CN"/>
        </w:rPr>
        <w:t xml:space="preserve">商产生</w:t>
      </w:r>
      <w:r>
        <w:rPr>
          <w:rFonts w:hint="eastAsia" w:ascii="宋体" w:hAnsi="宋体"/>
          <w:sz w:val="24"/>
          <w:lang w:val="zh-CN"/>
        </w:rPr>
        <w:t xml:space="preserve">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w:t>
      </w:r>
      <w:r>
        <w:rPr>
          <w:rFonts w:hint="eastAsia" w:ascii="宋体" w:hAnsi="宋体"/>
          <w:sz w:val="24"/>
          <w:lang w:val="zh-CN"/>
        </w:rPr>
        <w:t xml:space="preserve">作出</w:t>
      </w:r>
      <w:r>
        <w:rPr>
          <w:rFonts w:hint="eastAsia" w:ascii="宋体" w:hAnsi="宋体"/>
          <w:sz w:val="24"/>
          <w:lang w:val="zh-CN"/>
        </w:rPr>
        <w:t xml:space="preserve">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w:t>
      </w:r>
      <w:r>
        <w:rPr>
          <w:rFonts w:hint="eastAsia" w:ascii="宋体" w:hAnsi="宋体"/>
          <w:sz w:val="24"/>
          <w:lang w:val="zh-CN"/>
        </w:rPr>
        <w:t xml:space="preserve">响应性只根据</w:t>
      </w:r>
      <w:r>
        <w:rPr>
          <w:rFonts w:hint="eastAsia" w:ascii="宋体" w:hAnsi="宋体"/>
          <w:sz w:val="24"/>
          <w:lang w:val="zh-CN"/>
        </w:rPr>
        <w:t xml:space="preserve">响应文件本身的内容，而不寻求外部的证据。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w:t>
      </w:r>
      <w:r>
        <w:rPr>
          <w:rFonts w:hint="eastAsia" w:ascii="宋体" w:hAnsi="宋体"/>
          <w:sz w:val="24"/>
          <w:lang w:val="zh-CN"/>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48"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48"/>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20"/>
        <w:rPr>
          <w:rFonts w:hint="eastAsia" w:ascii="宋体" w:hAnsi="宋体"/>
          <w:sz w:val="24"/>
          <w:szCs w:val="21"/>
        </w:rPr>
      </w:pPr>
      <w:r>
        <w:rPr>
          <w:rFonts w:hint="eastAsia" w:ascii="宋体" w:hAnsi="宋体"/>
          <w:sz w:val="24"/>
          <w:szCs w:val="21"/>
        </w:rPr>
        <w:t xml:space="preserve">24.4 未实质性响应磋商文件的情形</w:t>
      </w:r>
      <w:r/>
    </w:p>
    <w:p>
      <w:pPr>
        <w:ind w:firstLine="420"/>
        <w:rPr>
          <w:rFonts w:hint="eastAsia" w:ascii="宋体" w:hAnsi="宋体"/>
          <w:sz w:val="24"/>
          <w:szCs w:val="21"/>
        </w:rPr>
      </w:pPr>
      <w:r>
        <w:rPr>
          <w:rFonts w:hint="eastAsia" w:ascii="宋体" w:hAnsi="宋体"/>
          <w:sz w:val="24"/>
          <w:szCs w:val="21"/>
        </w:rPr>
        <w:t xml:space="preserve">24.4.1 供应商在苏</w:t>
      </w:r>
      <w:r>
        <w:rPr>
          <w:rFonts w:hint="eastAsia" w:ascii="宋体" w:hAnsi="宋体"/>
          <w:sz w:val="24"/>
          <w:szCs w:val="21"/>
        </w:rPr>
        <w:t xml:space="preserve">采云</w:t>
      </w:r>
      <w:r>
        <w:rPr>
          <w:rFonts w:hint="eastAsia" w:ascii="宋体" w:hAnsi="宋体"/>
          <w:sz w:val="24"/>
          <w:szCs w:val="21"/>
        </w:rPr>
        <w:t xml:space="preserve">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p>
    <w:p>
      <w:pPr>
        <w:ind w:firstLine="420"/>
        <w:rPr>
          <w:rFonts w:hint="eastAsia" w:ascii="宋体" w:hAnsi="宋体"/>
          <w:sz w:val="24"/>
          <w:szCs w:val="21"/>
        </w:rPr>
      </w:pPr>
      <w:r>
        <w:rPr>
          <w:rFonts w:hint="eastAsia" w:ascii="宋体" w:hAnsi="宋体"/>
          <w:sz w:val="24"/>
          <w:szCs w:val="21"/>
        </w:rPr>
        <w:t xml:space="preserve">24.4.3 同</w:t>
      </w:r>
      <w:r>
        <w:rPr>
          <w:rFonts w:hint="eastAsia" w:ascii="宋体" w:hAnsi="宋体"/>
          <w:sz w:val="24"/>
          <w:szCs w:val="21"/>
        </w:rPr>
        <w:t xml:space="preserve">一供应</w:t>
      </w:r>
      <w:r>
        <w:rPr>
          <w:rFonts w:hint="eastAsia" w:ascii="宋体" w:hAnsi="宋体"/>
          <w:sz w:val="24"/>
          <w:szCs w:val="21"/>
        </w:rPr>
        <w:t xml:space="preserve">商提交两个（含两个）以上不同的响应文件或者报价。</w:t>
      </w:r>
      <w:r/>
    </w:p>
    <w:p>
      <w:pPr>
        <w:ind w:firstLine="420"/>
        <w:rPr>
          <w:rFonts w:hint="eastAsia" w:ascii="宋体" w:hAnsi="宋体"/>
          <w:sz w:val="24"/>
          <w:szCs w:val="21"/>
        </w:rPr>
      </w:pPr>
      <w:r>
        <w:rPr>
          <w:rFonts w:hint="eastAsia" w:ascii="宋体" w:hAnsi="宋体"/>
          <w:sz w:val="24"/>
          <w:szCs w:val="21"/>
        </w:rPr>
        <w:t xml:space="preserve">24.4.4 供应商不</w:t>
      </w:r>
      <w:r>
        <w:rPr>
          <w:rFonts w:hint="eastAsia" w:ascii="宋体" w:hAnsi="宋体"/>
          <w:sz w:val="24"/>
          <w:szCs w:val="21"/>
        </w:rPr>
        <w:t xml:space="preserve">具备磋商</w:t>
      </w:r>
      <w:r>
        <w:rPr>
          <w:rFonts w:hint="eastAsia" w:ascii="宋体" w:hAnsi="宋体"/>
          <w:sz w:val="24"/>
          <w:szCs w:val="21"/>
        </w:rPr>
        <w:t xml:space="preserve">文件中规定的资格要求。</w:t>
      </w:r>
      <w:r/>
    </w:p>
    <w:p>
      <w:pPr>
        <w:ind w:firstLine="420"/>
        <w:rPr>
          <w:rFonts w:hint="eastAsia" w:ascii="宋体" w:hAnsi="宋体"/>
          <w:sz w:val="24"/>
          <w:szCs w:val="21"/>
        </w:rPr>
      </w:pPr>
      <w:r>
        <w:rPr>
          <w:rFonts w:hint="eastAsia" w:ascii="宋体" w:hAnsi="宋体"/>
          <w:sz w:val="24"/>
          <w:szCs w:val="21"/>
        </w:rPr>
        <w:t xml:space="preserve">24.4.5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24.4.6 不</w:t>
      </w:r>
      <w:r>
        <w:rPr>
          <w:rFonts w:hint="eastAsia" w:ascii="宋体" w:hAnsi="宋体"/>
          <w:sz w:val="24"/>
          <w:szCs w:val="21"/>
        </w:rPr>
        <w:t xml:space="preserve">符合磋商</w:t>
      </w:r>
      <w:r>
        <w:rPr>
          <w:rFonts w:hint="eastAsia" w:ascii="宋体" w:hAnsi="宋体"/>
          <w:sz w:val="24"/>
          <w:szCs w:val="21"/>
        </w:rPr>
        <w:t xml:space="preserve">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w:t>
      </w:r>
      <w:r>
        <w:rPr>
          <w:rFonts w:hint="eastAsia" w:ascii="宋体" w:hAnsi="宋体"/>
          <w:sz w:val="24"/>
          <w:szCs w:val="21"/>
        </w:rPr>
        <w:t xml:space="preserve">大税收违法案件当事人名单或政府采购严重失信行为记录名单，或查询“信用中国”网站后发现供应</w:t>
      </w:r>
      <w:r>
        <w:rPr>
          <w:rFonts w:hint="eastAsia" w:ascii="宋体" w:hAnsi="宋体"/>
          <w:sz w:val="24"/>
          <w:szCs w:val="21"/>
        </w:rPr>
        <w:t xml:space="preserve">商存在</w:t>
      </w:r>
      <w:r>
        <w:rPr>
          <w:rFonts w:hint="eastAsia" w:ascii="宋体" w:hAnsi="宋体"/>
          <w:sz w:val="24"/>
          <w:szCs w:val="21"/>
        </w:rPr>
        <w:t xml:space="preserve">其他不符合《中华人民共和国政府采购法》第二十二条规定条件的信用记录。</w:t>
      </w:r>
      <w:r/>
    </w:p>
    <w:p>
      <w:pPr>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24.4.10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24.4.11 法律法规及本磋商文件规定的其他无效响应的情形。</w:t>
      </w:r>
      <w:r/>
    </w:p>
    <w:p>
      <w:pPr>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p>
    <w:p>
      <w:pPr>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w:t>
      </w:r>
      <w:r>
        <w:rPr>
          <w:rFonts w:hint="eastAsia" w:ascii="宋体" w:hAnsi="宋体"/>
          <w:sz w:val="24"/>
          <w:lang w:val="zh-CN"/>
        </w:rPr>
        <w:t xml:space="preserve">采云</w:t>
      </w:r>
      <w:r>
        <w:rPr>
          <w:rFonts w:hint="eastAsia" w:ascii="宋体" w:hAnsi="宋体"/>
          <w:sz w:val="24"/>
          <w:lang w:val="zh-CN"/>
        </w:rPr>
        <w:t xml:space="preserve">系统查阅、答复相关信息，并安排专人与交易中心及磋商小组联系。</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p>
    <w:p>
      <w:pPr>
        <w:ind w:firstLine="420"/>
        <w:rPr>
          <w:rFonts w:hint="eastAsia" w:ascii="宋体" w:hAnsi="宋体"/>
          <w:sz w:val="24"/>
          <w:szCs w:val="21"/>
        </w:rPr>
      </w:pPr>
      <w:r>
        <w:rPr>
          <w:rFonts w:hint="eastAsia" w:ascii="宋体" w:hAnsi="宋体"/>
          <w:sz w:val="24"/>
          <w:szCs w:val="21"/>
        </w:rPr>
        <w:t xml:space="preserve">25.1 磋商程序</w:t>
      </w:r>
      <w:r/>
    </w:p>
    <w:p>
      <w:pPr>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w:t>
      </w:r>
      <w:r>
        <w:rPr>
          <w:rFonts w:hint="eastAsia" w:ascii="宋体" w:hAnsi="宋体"/>
          <w:sz w:val="24"/>
          <w:szCs w:val="21"/>
        </w:rPr>
        <w:t xml:space="preserve">采云</w:t>
      </w:r>
      <w:r>
        <w:rPr>
          <w:rFonts w:hint="eastAsia" w:ascii="宋体" w:hAnsi="宋体"/>
          <w:sz w:val="24"/>
          <w:szCs w:val="21"/>
        </w:rPr>
        <w:t xml:space="preserve">系统向供应商发出《磋商函》，供应商应当按照要求在苏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w:t>
      </w:r>
      <w:r>
        <w:rPr>
          <w:rFonts w:hint="eastAsia" w:ascii="宋体" w:hAnsi="宋体"/>
          <w:sz w:val="24"/>
          <w:szCs w:val="21"/>
        </w:rPr>
        <w:t xml:space="preserve">作出</w:t>
      </w:r>
      <w:r>
        <w:rPr>
          <w:rFonts w:hint="eastAsia" w:ascii="宋体" w:hAnsi="宋体"/>
          <w:sz w:val="24"/>
          <w:szCs w:val="21"/>
        </w:rPr>
        <w:t xml:space="preserve">的实质性变动是磋商文件的有效组成部分，磋商小组将在苏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25.1.2 磋商文件能够详细列明采购标的</w:t>
      </w:r>
      <w:r>
        <w:rPr>
          <w:rFonts w:hint="eastAsia" w:ascii="宋体" w:hAnsi="宋体"/>
          <w:sz w:val="24"/>
          <w:szCs w:val="21"/>
        </w:rPr>
        <w:t xml:space="preserve">的</w:t>
      </w:r>
      <w:r>
        <w:rPr>
          <w:rFonts w:hint="eastAsia" w:ascii="宋体" w:hAnsi="宋体"/>
          <w:sz w:val="24"/>
          <w:szCs w:val="21"/>
        </w:rPr>
        <w:t xml:space="preserve">技术、服务要求的，磋商结束后，磋商小组将在苏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w:t>
      </w:r>
      <w:r>
        <w:rPr>
          <w:rFonts w:hint="eastAsia" w:ascii="宋体" w:hAnsi="宋体"/>
          <w:sz w:val="24"/>
          <w:szCs w:val="21"/>
        </w:rPr>
        <w:t xml:space="preserve">的</w:t>
      </w:r>
      <w:r>
        <w:rPr>
          <w:rFonts w:hint="eastAsia" w:ascii="宋体" w:hAnsi="宋体"/>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1"/>
        </w:rPr>
        <w:t xml:space="preserve">采云</w:t>
      </w:r>
      <w:r>
        <w:rPr>
          <w:rFonts w:hint="eastAsia" w:ascii="宋体" w:hAnsi="宋体"/>
          <w:sz w:val="24"/>
          <w:szCs w:val="21"/>
        </w:rPr>
        <w:t xml:space="preserve">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25.1.3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系统中提交加盖电子公章的《退出磋商函》。</w:t>
      </w:r>
      <w:r/>
    </w:p>
    <w:p>
      <w:pPr>
        <w:ind w:firstLine="420"/>
        <w:rPr>
          <w:rFonts w:hint="eastAsia" w:ascii="宋体" w:hAnsi="宋体"/>
          <w:sz w:val="24"/>
          <w:szCs w:val="21"/>
        </w:rPr>
      </w:pPr>
      <w:r>
        <w:rPr>
          <w:rFonts w:hint="eastAsia" w:ascii="宋体" w:hAnsi="宋体"/>
          <w:sz w:val="24"/>
          <w:szCs w:val="21"/>
        </w:rPr>
        <w:t xml:space="preserve">25.2 评审方法与评审标准</w:t>
      </w:r>
      <w:r/>
    </w:p>
    <w:p>
      <w:pPr>
        <w:ind w:firstLine="420"/>
        <w:rPr>
          <w:rFonts w:hint="eastAsia" w:ascii="宋体" w:hAnsi="宋体"/>
          <w:sz w:val="24"/>
          <w:szCs w:val="21"/>
        </w:rPr>
      </w:pPr>
      <w:r>
        <w:rPr>
          <w:rFonts w:hint="eastAsia" w:ascii="宋体" w:hAnsi="宋体"/>
          <w:sz w:val="24"/>
          <w:szCs w:val="21"/>
        </w:rPr>
        <w:t xml:space="preserve">25.2.1 评审方法。见磋商文件第五章。</w:t>
      </w:r>
      <w:r/>
    </w:p>
    <w:p>
      <w:pPr>
        <w:ind w:firstLine="420"/>
        <w:rPr>
          <w:rFonts w:hint="eastAsia" w:ascii="宋体" w:hAnsi="宋体"/>
          <w:sz w:val="24"/>
          <w:szCs w:val="21"/>
        </w:rPr>
      </w:pPr>
      <w:r>
        <w:rPr>
          <w:rFonts w:hint="eastAsia" w:ascii="宋体" w:hAnsi="宋体"/>
          <w:sz w:val="24"/>
          <w:szCs w:val="21"/>
        </w:rPr>
        <w:t xml:space="preserve">25.2.2 评审标准。见磋商文件第五章。</w:t>
      </w:r>
      <w:r/>
    </w:p>
    <w:p>
      <w:pPr>
        <w:ind w:firstLine="420"/>
        <w:rPr>
          <w:rFonts w:hint="eastAsia" w:ascii="宋体" w:hAnsi="宋体"/>
          <w:sz w:val="24"/>
          <w:szCs w:val="21"/>
        </w:rPr>
      </w:pPr>
      <w:r>
        <w:rPr>
          <w:rFonts w:hint="eastAsia" w:ascii="宋体" w:hAnsi="宋体"/>
          <w:sz w:val="24"/>
          <w:szCs w:val="21"/>
        </w:rPr>
        <w:t xml:space="preserve">25.3 采购活动终止</w:t>
      </w:r>
      <w:r/>
    </w:p>
    <w:p>
      <w:pPr>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ind w:firstLine="420"/>
        <w:rPr>
          <w:rFonts w:hint="eastAsia" w:ascii="宋体" w:hAnsi="宋体"/>
          <w:sz w:val="24"/>
          <w:szCs w:val="21"/>
        </w:rPr>
      </w:pPr>
      <w:r>
        <w:rPr>
          <w:rFonts w:hint="eastAsia" w:ascii="宋体" w:hAnsi="宋体"/>
          <w:sz w:val="24"/>
          <w:szCs w:val="21"/>
        </w:rPr>
        <w:t xml:space="preserve">25.3.3 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hint="eastAsia" w:ascii="宋体" w:hAnsi="宋体"/>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w:t>
      </w:r>
      <w:r>
        <w:rPr>
          <w:rFonts w:hint="eastAsia" w:ascii="宋体" w:hAnsi="宋体"/>
          <w:b/>
          <w:bCs/>
          <w:sz w:val="24"/>
        </w:rPr>
        <w:t xml:space="preserve">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p>
    <w:p>
      <w:pPr>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hint="eastAsia"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26.4.1 提供虚假材料谋取成交。</w:t>
      </w:r>
      <w:r/>
    </w:p>
    <w:p>
      <w:pPr>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26.4.3 与其</w:t>
      </w:r>
      <w:r>
        <w:rPr>
          <w:rFonts w:hint="eastAsia" w:ascii="宋体" w:hAnsi="宋体"/>
          <w:sz w:val="24"/>
          <w:szCs w:val="21"/>
        </w:rPr>
        <w:t xml:space="preserve">他供应</w:t>
      </w:r>
      <w:r>
        <w:rPr>
          <w:rFonts w:hint="eastAsia" w:ascii="宋体" w:hAnsi="宋体"/>
          <w:sz w:val="24"/>
          <w:szCs w:val="21"/>
        </w:rPr>
        <w:t xml:space="preserve">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p>
    <w:p>
      <w:pPr>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w:t>
      </w:r>
      <w:r>
        <w:rPr>
          <w:rFonts w:hint="eastAsia" w:ascii="宋体" w:hAnsi="宋体"/>
          <w:sz w:val="24"/>
          <w:szCs w:val="21"/>
        </w:rPr>
        <w:t xml:space="preserve">采云</w:t>
      </w:r>
      <w:r>
        <w:rPr>
          <w:rFonts w:hint="eastAsia" w:ascii="宋体" w:hAnsi="宋体"/>
          <w:sz w:val="24"/>
          <w:szCs w:val="21"/>
        </w:rPr>
        <w:t xml:space="preserve">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w:t>
      </w:r>
      <w:r>
        <w:rPr>
          <w:rFonts w:hint="eastAsia" w:ascii="宋体" w:hAnsi="宋体"/>
          <w:sz w:val="24"/>
          <w:szCs w:val="21"/>
        </w:rPr>
        <w:t xml:space="preserve">采云</w:t>
      </w:r>
      <w:r>
        <w:rPr>
          <w:rFonts w:hint="eastAsia" w:ascii="宋体" w:hAnsi="宋体"/>
          <w:sz w:val="24"/>
          <w:szCs w:val="21"/>
        </w:rPr>
        <w:t xml:space="preserve">系统不再保证提供下载《成交通知书》服务，因未及时下载而造成的不利后果</w:t>
      </w:r>
      <w:r>
        <w:rPr>
          <w:rFonts w:hint="eastAsia" w:ascii="宋体" w:hAnsi="宋体"/>
          <w:sz w:val="24"/>
          <w:szCs w:val="21"/>
        </w:rPr>
        <w:t xml:space="preserve">由成交</w:t>
      </w:r>
      <w:r>
        <w:rPr>
          <w:rFonts w:hint="eastAsia" w:ascii="宋体" w:hAnsi="宋体"/>
          <w:sz w:val="24"/>
          <w:szCs w:val="21"/>
        </w:rPr>
        <w:t xml:space="preserve">供应商自行承担。</w:t>
      </w:r>
      <w:r/>
    </w:p>
    <w:p>
      <w:pPr>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w:t>
      </w:r>
      <w:r>
        <w:rPr>
          <w:rFonts w:hint="eastAsia" w:ascii="宋体" w:hAnsi="宋体"/>
          <w:sz w:val="24"/>
        </w:rPr>
        <w:t xml:space="preserve">采云</w:t>
      </w:r>
      <w:r>
        <w:rPr>
          <w:rFonts w:hint="eastAsia" w:ascii="宋体" w:hAnsi="宋体"/>
          <w:sz w:val="24"/>
        </w:rPr>
        <w:t xml:space="preserve">系统进行公示。</w:t>
      </w:r>
      <w:r/>
    </w:p>
    <w:p>
      <w:pPr>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w:t>
      </w:r>
      <w:r>
        <w:rPr>
          <w:rFonts w:hint="eastAsia" w:ascii="宋体" w:hAnsi="宋体"/>
          <w:sz w:val="24"/>
        </w:rPr>
        <w:t xml:space="preserve">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w:t>
      </w:r>
      <w:r>
        <w:rPr>
          <w:rFonts w:hint="eastAsia" w:ascii="宋体" w:hAnsi="宋体"/>
          <w:sz w:val="24"/>
          <w:lang w:val="zh-CN"/>
        </w:rPr>
        <w:t xml:space="preserve">商依法</w:t>
      </w:r>
      <w:r>
        <w:rPr>
          <w:rFonts w:hint="eastAsia" w:ascii="宋体" w:hAnsi="宋体"/>
          <w:sz w:val="24"/>
          <w:lang w:val="zh-CN"/>
        </w:rPr>
        <w:t xml:space="preserve">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w:t>
      </w:r>
      <w:r>
        <w:rPr>
          <w:rFonts w:hint="eastAsia" w:ascii="宋体" w:hAnsi="宋体"/>
          <w:sz w:val="24"/>
          <w:lang w:val="zh-CN"/>
        </w:rPr>
        <w:t xml:space="preserve">作出</w:t>
      </w:r>
      <w:r>
        <w:rPr>
          <w:rFonts w:hint="eastAsia" w:ascii="宋体" w:hAnsi="宋体"/>
          <w:sz w:val="24"/>
          <w:lang w:val="zh-CN"/>
        </w:rPr>
        <w:t xml:space="preserve">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w:t>
      </w:r>
      <w:r>
        <w:rPr>
          <w:rFonts w:hint="eastAsia" w:ascii="宋体" w:hAnsi="宋体" w:cs="仿宋"/>
          <w:b/>
          <w:bCs/>
          <w:sz w:val="24"/>
          <w:szCs w:val="24"/>
        </w:rPr>
        <w:t xml:space="preserve">商法定</w:t>
      </w:r>
      <w:r>
        <w:rPr>
          <w:rFonts w:hint="eastAsia" w:ascii="宋体" w:hAnsi="宋体" w:cs="仿宋"/>
          <w:b/>
          <w:bCs/>
          <w:sz w:val="24"/>
          <w:szCs w:val="24"/>
        </w:rPr>
        <w:t xml:space="preserve">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1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cs="宋体"/>
          <w:b/>
          <w:bCs/>
          <w:sz w:val="24"/>
          <w:szCs w:val="24"/>
        </w:rPr>
        <w:t xml:space="preserve">在服务采购项目中，服务由中小企业承接，即提供服务的人员为中小企业依照《中华人民共和国劳动合同法》订立劳动合同的从业人员，享受《政府采购促进中小企业发展管</w:t>
      </w:r>
      <w:r>
        <w:rPr>
          <w:rFonts w:hint="eastAsia" w:ascii="宋体" w:hAnsi="宋体" w:cs="宋体"/>
          <w:b/>
          <w:bCs/>
          <w:sz w:val="24"/>
          <w:szCs w:val="24"/>
        </w:rPr>
        <w:t xml:space="preserve">理办法》规定的中小企业扶持政策。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w:t>
      </w:r>
      <w:r>
        <w:rPr>
          <w:rFonts w:hint="eastAsia" w:ascii="宋体" w:hAnsi="宋体"/>
          <w:sz w:val="24"/>
          <w:lang w:val="zh-CN"/>
        </w:rPr>
        <w:t xml:space="preserve">作出</w:t>
      </w:r>
      <w:r>
        <w:rPr>
          <w:rFonts w:hint="eastAsia" w:ascii="宋体" w:hAnsi="宋体"/>
          <w:sz w:val="24"/>
          <w:lang w:val="zh-CN"/>
        </w:rPr>
        <w:t xml:space="preserve">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w:t>
      </w:r>
      <w:r>
        <w:rPr>
          <w:rFonts w:hint="eastAsia" w:ascii="宋体" w:hAnsi="宋体"/>
          <w:sz w:val="24"/>
          <w:lang w:val="zh-CN"/>
        </w:rPr>
        <w:t xml:space="preserve">式参加</w:t>
      </w:r>
      <w:r>
        <w:rPr>
          <w:rFonts w:hint="eastAsia" w:ascii="宋体" w:hAnsi="宋体"/>
          <w:sz w:val="24"/>
          <w:lang w:val="zh-CN"/>
        </w:rPr>
        <w:t xml:space="preserve">政府采购活动，联合体各方均为中小企业的，联合体视同中小企业。其中，联合体各方均为小</w:t>
      </w:r>
      <w:r>
        <w:rPr>
          <w:rFonts w:hint="eastAsia" w:ascii="宋体" w:hAnsi="宋体"/>
          <w:sz w:val="24"/>
          <w:lang w:val="zh-CN"/>
        </w:rPr>
        <w:t xml:space="preserve">微企业</w:t>
      </w:r>
      <w:r>
        <w:rPr>
          <w:rFonts w:hint="eastAsia" w:ascii="宋体" w:hAnsi="宋体"/>
          <w:sz w:val="24"/>
          <w:lang w:val="zh-CN"/>
        </w:rPr>
        <w:t xml:space="preserve">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28"/>
        <w:rPr>
          <w:lang w:val="zh-CN"/>
        </w:rPr>
      </w:pPr>
      <w:r/>
      <w:bookmarkStart w:id="49" w:name="_Toc479757207"/>
      <w:r/>
      <w:bookmarkStart w:id="50" w:name="_Toc20823314"/>
      <w:r/>
      <w:bookmarkStart w:id="51" w:name="_Toc16938558"/>
      <w:r/>
      <w:bookmarkStart w:id="52" w:name="_Toc513029242"/>
      <w:r/>
      <w:bookmarkStart w:id="53" w:name="_Toc120614221"/>
      <w:r/>
      <w:bookmarkEnd w:id="44"/>
      <w:r/>
      <w:bookmarkEnd w:id="45"/>
      <w:r/>
      <w:bookmarkEnd w:id="46"/>
      <w:r/>
      <w:bookmarkEnd w:id="47"/>
      <w:r/>
      <w:r/>
    </w:p>
    <w:p>
      <w:pPr>
        <w:pStyle w:val="928"/>
        <w:rPr>
          <w:lang w:val="zh-CN"/>
        </w:rPr>
      </w:pPr>
      <w:r>
        <w:rPr>
          <w:lang w:val="zh-CN"/>
        </w:rPr>
      </w:r>
      <w:r/>
    </w:p>
    <w:p>
      <w:pPr>
        <w:pStyle w:val="919"/>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sz w:val="36"/>
          <w:szCs w:val="36"/>
          <w:lang w:val="en-US"/>
        </w:rPr>
        <w:t xml:space="preserve">文本</w:t>
      </w:r>
      <w:r/>
    </w:p>
    <w:p>
      <w:pPr>
        <w:jc w:val="center"/>
        <w:spacing w:before="145" w:after="145" w:line="264" w:lineRule="auto"/>
        <w:rPr>
          <w:rFonts w:hint="eastAsia" w:ascii="宋体" w:hAnsi="宋体"/>
          <w:bCs/>
          <w:sz w:val="24"/>
          <w:szCs w:val="21"/>
        </w:rPr>
      </w:pPr>
      <w:r/>
      <w:bookmarkStart w:id="54" w:name="_Hlt16619369"/>
      <w:r/>
      <w:bookmarkStart w:id="55" w:name="_Toc20823315"/>
      <w:r/>
      <w:bookmarkStart w:id="56" w:name="_Toc513029243"/>
      <w:r/>
      <w:bookmarkStart w:id="57" w:name="_Toc16938559"/>
      <w:r/>
      <w:bookmarkStart w:id="58" w:name="_Hlt16619350"/>
      <w:r/>
      <w:bookmarkStart w:id="59" w:name="_Toc16938590"/>
      <w:r/>
      <w:bookmarkStart w:id="60" w:name="_Toc20823346"/>
      <w:r/>
      <w:bookmarkStart w:id="61" w:name="_Toc120614244"/>
      <w:r/>
      <w:bookmarkStart w:id="62" w:name="_Toc462564139"/>
      <w:r/>
      <w:bookmarkStart w:id="63" w:name="_Toc479757211"/>
      <w:r/>
      <w:bookmarkEnd w:id="54"/>
      <w:r>
        <w:rPr>
          <w:rFonts w:hint="eastAsia" w:ascii="宋体" w:hAnsi="宋体"/>
          <w:bCs/>
          <w:sz w:val="24"/>
          <w:szCs w:val="21"/>
        </w:rPr>
        <w:t xml:space="preserve">以下为本项目的合同条款，合同双方不得对磋商、响应文件内容作实质性修改。</w:t>
      </w:r>
      <w:r/>
    </w:p>
    <w:p>
      <w:pPr>
        <w:pStyle w:val="919"/>
        <w:ind w:left="0"/>
        <w:spacing w:line="264" w:lineRule="auto"/>
      </w:pPr>
      <w:r/>
      <w:r/>
    </w:p>
    <w:p>
      <w:pPr>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45" w:after="145" w:line="264" w:lineRule="auto"/>
        <w:rPr>
          <w:rFonts w:hint="eastAsia" w:ascii="宋体" w:hAnsi="宋体" w:cs="Courier New"/>
          <w:sz w:val="24"/>
          <w:szCs w:val="24"/>
        </w:rPr>
      </w:pPr>
      <w:r>
        <w:rPr>
          <w:rFonts w:hint="eastAsia" w:ascii="宋体" w:hAnsi="宋体" w:cs="Courier New"/>
          <w:sz w:val="24"/>
          <w:szCs w:val="24"/>
        </w:rPr>
        <w:t xml:space="preserve">合同编号：</w:t>
      </w:r>
      <w:r/>
    </w:p>
    <w:p>
      <w:pPr>
        <w:spacing w:before="145" w:after="145" w:line="264" w:lineRule="auto"/>
        <w:rPr>
          <w:rFonts w:hint="eastAsia" w:ascii="宋体" w:hAnsi="宋体" w:cs="Courier New"/>
          <w:sz w:val="24"/>
          <w:szCs w:val="24"/>
        </w:rPr>
      </w:pPr>
      <w:r>
        <w:rPr>
          <w:rFonts w:hint="eastAsia" w:ascii="宋体" w:hAnsi="宋体" w:cs="Courier New"/>
          <w:sz w:val="24"/>
          <w:szCs w:val="24"/>
        </w:rPr>
        <w:t xml:space="preserve">项目名称：                                       项目编号：</w:t>
      </w:r>
      <w:r/>
    </w:p>
    <w:p>
      <w:pPr>
        <w:jc w:val="left"/>
        <w:spacing w:before="145" w:after="145" w:line="264" w:lineRule="auto"/>
        <w:rPr>
          <w:rFonts w:hint="eastAsia" w:ascii="宋体" w:hAnsi="宋体" w:cs="Courier New"/>
          <w:sz w:val="24"/>
          <w:szCs w:val="24"/>
        </w:rPr>
      </w:pPr>
      <w:r>
        <w:rPr>
          <w:rFonts w:hint="eastAsia" w:ascii="宋体" w:hAnsi="宋体" w:cs="Courier New"/>
          <w:sz w:val="24"/>
          <w:szCs w:val="24"/>
        </w:rPr>
        <w:t xml:space="preserve">甲方（买方）：</w:t>
      </w:r>
      <w:r/>
    </w:p>
    <w:p>
      <w:pPr>
        <w:jc w:val="left"/>
        <w:spacing w:before="145" w:after="145" w:line="264" w:lineRule="auto"/>
        <w:rPr>
          <w:rFonts w:hint="eastAsia" w:ascii="宋体" w:hAnsi="宋体" w:cs="Courier New"/>
          <w:sz w:val="24"/>
          <w:szCs w:val="24"/>
        </w:rPr>
      </w:pPr>
      <w:r>
        <w:rPr>
          <w:rFonts w:hint="eastAsia" w:ascii="宋体" w:hAnsi="宋体" w:cs="Courier New"/>
          <w:sz w:val="24"/>
          <w:szCs w:val="24"/>
        </w:rPr>
        <w:t xml:space="preserve">乙方（卖方）：</w:t>
      </w:r>
      <w:r/>
    </w:p>
    <w:p>
      <w:pPr>
        <w:spacing w:line="264" w:lineRule="auto"/>
        <w:rPr>
          <w:rFonts w:hint="eastAsia" w:ascii="宋体" w:hAnsi="宋体" w:cs="Courier New"/>
          <w:b/>
          <w:sz w:val="24"/>
          <w:szCs w:val="24"/>
        </w:rPr>
      </w:pPr>
      <w:r>
        <w:rPr>
          <w:rFonts w:hint="eastAsia" w:ascii="宋体" w:hAnsi="宋体" w:cs="Courier New"/>
          <w:b/>
          <w:sz w:val="24"/>
          <w:szCs w:val="24"/>
        </w:rPr>
        <w:t xml:space="preserve">    </w:t>
      </w:r>
      <w:r>
        <w:rPr>
          <w:rFonts w:hint="eastAsia" w:ascii="宋体" w:hAnsi="宋体" w:cs="Courier New"/>
          <w:sz w:val="24"/>
          <w:szCs w:val="24"/>
        </w:rPr>
        <w:t xml:space="preserve">甲、乙双方根据南京市公共资源交易中心组织的</w:t>
      </w:r>
      <w:r>
        <w:rPr>
          <w:rFonts w:hint="eastAsia" w:hAnsi="宋体" w:cs="Courier New"/>
          <w:sz w:val="24"/>
          <w:szCs w:val="24"/>
        </w:rPr>
        <w:t xml:space="preserve">____________________</w:t>
      </w:r>
      <w:r>
        <w:rPr>
          <w:rFonts w:hint="eastAsia" w:ascii="宋体" w:hAnsi="宋体" w:cs="Courier New"/>
          <w:sz w:val="24"/>
          <w:szCs w:val="24"/>
        </w:rPr>
        <w:t xml:space="preserve">项目竞争性磋商结果，签署本合同。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sz w:val="24"/>
          <w:szCs w:val="24"/>
        </w:rPr>
        <w:t xml:space="preserve">1.2 标的质量：按磋商文件及响应文件执行。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1.3 标的数量（规模）：按磋商文件及响应文件执行。</w:t>
      </w:r>
      <w:r/>
    </w:p>
    <w:p>
      <w:pPr>
        <w:spacing w:line="264" w:lineRule="auto"/>
        <w:rPr>
          <w:rFonts w:hint="eastAsia" w:ascii="宋体" w:hAnsi="宋体"/>
          <w:sz w:val="24"/>
          <w:szCs w:val="24"/>
        </w:rPr>
      </w:pPr>
      <w:r>
        <w:rPr>
          <w:rFonts w:hint="eastAsia" w:ascii="宋体" w:hAnsi="宋体" w:cs="Courier New"/>
          <w:sz w:val="24"/>
          <w:szCs w:val="24"/>
        </w:rPr>
        <w:t xml:space="preserve">1.4 履行时间（期限）：按磋商文件及响应文件执行。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1.5 履行地点：甲方指定地点。</w:t>
      </w:r>
      <w:r/>
    </w:p>
    <w:p>
      <w:pPr>
        <w:spacing w:line="264" w:lineRule="auto"/>
        <w:rPr>
          <w:rFonts w:hint="eastAsia" w:ascii="宋体" w:hAnsi="宋体" w:cs="Courier New"/>
          <w:sz w:val="24"/>
          <w:szCs w:val="24"/>
        </w:rPr>
      </w:pPr>
      <w:r>
        <w:rPr>
          <w:rFonts w:hint="eastAsia" w:ascii="宋体" w:hAnsi="宋体" w:cs="Courier New"/>
          <w:sz w:val="24"/>
          <w:szCs w:val="24"/>
        </w:rPr>
        <w:t xml:space="preserve">1.6 履行方式：按磋商文件及响应文件执行。</w:t>
      </w:r>
      <w:r/>
    </w:p>
    <w:p>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33"/>
        <w:spacing w:line="264" w:lineRule="auto"/>
        <w:rPr>
          <w:rFonts w:hint="eastAsia" w:hAnsi="宋体"/>
          <w:sz w:val="24"/>
          <w:szCs w:val="24"/>
        </w:rPr>
      </w:pPr>
      <w:r>
        <w:rPr>
          <w:rFonts w:hint="eastAsia"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spacing w:line="264"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Courier New"/>
          <w:sz w:val="24"/>
          <w:szCs w:val="24"/>
        </w:rPr>
        <w:t xml:space="preserve">向履行</w:t>
      </w:r>
      <w:r>
        <w:rPr>
          <w:rFonts w:hint="eastAsia" w:ascii="宋体" w:hAnsi="宋体" w:cs="Courier New"/>
          <w:sz w:val="24"/>
          <w:szCs w:val="24"/>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宋体" w:hAnsi="宋体" w:cs="Courier New"/>
          <w:sz w:val="24"/>
          <w:szCs w:val="24"/>
        </w:rPr>
        <w:t xml:space="preserve">孰</w:t>
      </w:r>
      <w:r>
        <w:rPr>
          <w:rFonts w:hint="eastAsia" w:ascii="宋体" w:hAnsi="宋体" w:cs="Courier New"/>
          <w:sz w:val="24"/>
          <w:szCs w:val="24"/>
        </w:rPr>
        <w:t xml:space="preserve">长为准。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w:t>
      </w:r>
      <w:r>
        <w:rPr>
          <w:rFonts w:hint="eastAsia" w:ascii="宋体" w:hAnsi="宋体" w:cs="Courier New"/>
          <w:sz w:val="24"/>
          <w:szCs w:val="24"/>
        </w:rPr>
        <w:t xml:space="preserve">乙方且</w:t>
      </w:r>
      <w:r>
        <w:rPr>
          <w:rFonts w:hint="eastAsia" w:ascii="宋体" w:hAnsi="宋体" w:cs="Courier New"/>
          <w:sz w:val="24"/>
          <w:szCs w:val="24"/>
        </w:rPr>
        <w:t xml:space="preserve">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outlineLvl w:val="3"/>
      </w:pPr>
      <w:r>
        <w:rPr>
          <w:rFonts w:hint="eastAsia" w:ascii="宋体" w:hAnsi="宋体" w:cs="Courier New"/>
          <w:sz w:val="24"/>
          <w:szCs w:val="24"/>
        </w:rPr>
        <w:t xml:space="preserve">6.1 </w:t>
      </w:r>
      <w:r>
        <w:rPr>
          <w:rFonts w:hint="eastAsia" w:ascii="宋体" w:hAnsi="宋体" w:cs="Courier New"/>
          <w:sz w:val="24"/>
          <w:szCs w:val="24"/>
        </w:rPr>
        <w:t xml:space="preserve">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33"/>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933"/>
        <w:spacing w:line="264" w:lineRule="auto"/>
        <w:rPr>
          <w:rFonts w:hint="eastAsia" w:hAnsi="宋体"/>
          <w:sz w:val="24"/>
          <w:szCs w:val="24"/>
        </w:rPr>
      </w:pPr>
      <w:r>
        <w:rPr>
          <w:rFonts w:hint="eastAsia" w:hAnsi="宋体"/>
          <w:sz w:val="24"/>
          <w:szCs w:val="24"/>
        </w:rPr>
        <w:t xml:space="preserve">8.1.1 在合同正式签订，甲方收到乙方付款发票后，向乙方支付合同金额25%的预付款；按季度支付，第二次付款：于2026年11月份支付25%合同进度款；第三次付款：于2027年2月份支付25%合同进度款；第四次付款为：在2027年5月30日前支付25%合同尾款。</w:t>
      </w:r>
      <w:r/>
    </w:p>
    <w:p>
      <w:pPr>
        <w:pStyle w:val="933"/>
        <w:spacing w:line="264" w:lineRule="auto"/>
        <w:rPr>
          <w:rFonts w:hint="eastAsia" w:hAnsi="宋体"/>
          <w:sz w:val="24"/>
          <w:szCs w:val="24"/>
        </w:rPr>
      </w:pPr>
      <w:r>
        <w:rPr>
          <w:rFonts w:hint="eastAsia" w:hAnsi="宋体"/>
          <w:sz w:val="24"/>
          <w:szCs w:val="24"/>
        </w:rPr>
        <w:t xml:space="preserve">8.1.2 满足合同约定支付条件的，甲方收到乙方发票后10个工作日内，将资金支付到合同约定的乙方账户。 </w:t>
      </w:r>
      <w:r/>
    </w:p>
    <w:p>
      <w:pPr>
        <w:pStyle w:val="93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w:t>
      </w:r>
      <w:r>
        <w:rPr>
          <w:rFonts w:hint="eastAsia" w:ascii="宋体" w:hAnsi="宋体" w:cs="Courier New"/>
          <w:sz w:val="24"/>
          <w:szCs w:val="24"/>
        </w:rPr>
        <w:t xml:space="preserve">验收书</w:t>
      </w:r>
      <w:r>
        <w:rPr>
          <w:rFonts w:hint="eastAsia" w:ascii="宋体" w:hAnsi="宋体" w:cs="Courier New"/>
          <w:sz w:val="24"/>
          <w:szCs w:val="24"/>
        </w:rPr>
        <w:t xml:space="preserve">,列明各项服务的验收情况及项目总体评价,由验收双方共同签署。验收结果与采购合同约定的资金支付及履约保证金退还挂钩。履约验收的各项资料存档备查。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spacing w:line="264" w:lineRule="auto"/>
        <w:rPr>
          <w:rFonts w:hint="eastAsia" w:ascii="宋体" w:hAnsi="宋体" w:cs="Courier New"/>
          <w:sz w:val="24"/>
          <w:szCs w:val="24"/>
        </w:rPr>
      </w:pPr>
      <w:r>
        <w:rPr>
          <w:rFonts w:hint="eastAsia" w:ascii="宋体" w:hAnsi="宋体" w:cs="Courier New"/>
          <w:sz w:val="24"/>
          <w:szCs w:val="24"/>
          <w:u w:val="single"/>
        </w:rPr>
        <w:t xml:space="preserve">5%</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5</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w:t>
      </w:r>
      <w:r>
        <w:rPr>
          <w:rFonts w:hint="eastAsia" w:ascii="宋体" w:hAnsi="宋体" w:cs="Courier New"/>
          <w:sz w:val="24"/>
          <w:szCs w:val="24"/>
        </w:rPr>
        <w:t xml:space="preserve">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p>
    <w:p>
      <w:pPr>
        <w:spacing w:line="264" w:lineRule="auto"/>
      </w:pPr>
      <w:r>
        <w:rPr>
          <w:rFonts w:hint="eastAsia" w:ascii="宋体" w:hAnsi="宋体" w:cs="Courier New"/>
          <w:sz w:val="24"/>
          <w:szCs w:val="24"/>
        </w:rPr>
        <w:t xml:space="preserve">11.5 甲乙双方任何一方违反本合同约定的，除应承</w:t>
      </w:r>
      <w:r>
        <w:rPr>
          <w:rFonts w:hint="eastAsia" w:ascii="宋体" w:hAnsi="宋体" w:cs="Courier New"/>
          <w:sz w:val="24"/>
          <w:szCs w:val="24"/>
        </w:rPr>
        <w:t xml:space="preserve">担上述</w:t>
      </w:r>
      <w:r>
        <w:rPr>
          <w:rFonts w:hint="eastAsia" w:ascii="宋体" w:hAnsi="宋体" w:cs="Courier New"/>
          <w:sz w:val="24"/>
          <w:szCs w:val="24"/>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33"/>
        <w:spacing w:before="120" w:after="120" w:line="264" w:lineRule="auto"/>
        <w:rPr>
          <w:rFonts w:hint="eastAsia" w:hAnsi="宋体"/>
          <w:sz w:val="24"/>
          <w:szCs w:val="24"/>
        </w:rPr>
      </w:pPr>
      <w:r>
        <w:rPr>
          <w:rFonts w:hint="eastAsia" w:hAnsi="宋体"/>
          <w:sz w:val="24"/>
          <w:szCs w:val="24"/>
        </w:rPr>
        <w:t xml:space="preserve">  </w:t>
      </w:r>
      <w:bookmarkEnd w:id="55"/>
      <w:r/>
      <w:bookmarkEnd w:id="56"/>
      <w:r/>
      <w:bookmarkEnd w:id="57"/>
      <w:r/>
      <w:r/>
    </w:p>
    <w:p>
      <w:pPr>
        <w:pStyle w:val="933"/>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933"/>
        <w:spacing w:before="120" w:after="120" w:line="264" w:lineRule="auto"/>
        <w:rPr>
          <w:rFonts w:hint="eastAsia" w:hAnsi="宋体"/>
          <w:sz w:val="24"/>
          <w:szCs w:val="24"/>
        </w:rPr>
      </w:pPr>
      <w:r>
        <w:rPr>
          <w:rFonts w:hint="eastAsia" w:hAnsi="宋体"/>
          <w:sz w:val="24"/>
          <w:szCs w:val="24"/>
        </w:rPr>
        <w:t xml:space="preserve">  地址：                               地址： </w:t>
      </w:r>
      <w:r/>
    </w:p>
    <w:p>
      <w:pPr>
        <w:pStyle w:val="93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933"/>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933"/>
        <w:spacing w:before="120" w:after="120" w:line="264" w:lineRule="auto"/>
        <w:rPr>
          <w:rFonts w:hint="eastAsia" w:hAnsi="宋体"/>
          <w:sz w:val="24"/>
          <w:szCs w:val="24"/>
        </w:rPr>
      </w:pPr>
      <w:r>
        <w:rPr>
          <w:rFonts w:hint="eastAsia" w:hAnsi="宋体"/>
          <w:sz w:val="24"/>
          <w:szCs w:val="24"/>
        </w:rPr>
        <w:t xml:space="preserve">                                          </w:t>
      </w:r>
      <w:r/>
    </w:p>
    <w:p>
      <w:pPr>
        <w:pStyle w:val="933"/>
        <w:ind w:firstLine="5280"/>
        <w:spacing w:before="120" w:after="120" w:line="264" w:lineRule="auto"/>
        <w:rPr>
          <w:rFonts w:hint="eastAsia" w:hAnsi="宋体"/>
          <w:sz w:val="24"/>
          <w:szCs w:val="24"/>
        </w:rPr>
      </w:pPr>
      <w:r>
        <w:rPr>
          <w:rFonts w:hint="eastAsia" w:hAnsi="宋体"/>
          <w:sz w:val="24"/>
          <w:szCs w:val="24"/>
        </w:rPr>
        <w:t xml:space="preserve">签订日期：      年    月   日</w:t>
      </w:r>
      <w:r/>
    </w:p>
    <w:p>
      <w:pPr>
        <w:pStyle w:val="933"/>
        <w:ind w:firstLine="4800"/>
        <w:spacing w:before="120" w:after="120" w:line="264" w:lineRule="auto"/>
        <w:rPr>
          <w:rFonts w:hint="eastAsia" w:hAnsi="宋体"/>
          <w:sz w:val="24"/>
          <w:szCs w:val="24"/>
        </w:rPr>
      </w:pPr>
      <w:r>
        <w:rPr>
          <w:rFonts w:hint="eastAsia" w:hAnsi="宋体"/>
          <w:sz w:val="24"/>
          <w:szCs w:val="24"/>
        </w:rPr>
      </w:r>
      <w:r/>
    </w:p>
    <w:p>
      <w:pPr>
        <w:pStyle w:val="933"/>
        <w:ind w:firstLine="4800"/>
        <w:spacing w:before="120" w:after="120" w:line="264" w:lineRule="auto"/>
        <w:rPr>
          <w:rFonts w:hint="eastAsia" w:hAnsi="宋体"/>
          <w:sz w:val="24"/>
          <w:szCs w:val="24"/>
        </w:rPr>
      </w:pPr>
      <w:r>
        <w:rPr>
          <w:rFonts w:hint="eastAsia" w:hAnsi="宋体"/>
          <w:sz w:val="24"/>
          <w:szCs w:val="24"/>
        </w:rPr>
      </w:r>
      <w:r/>
    </w:p>
    <w:p>
      <w:pPr>
        <w:pStyle w:val="933"/>
        <w:ind w:firstLine="4800"/>
        <w:spacing w:before="120" w:after="120" w:line="264" w:lineRule="auto"/>
        <w:rPr>
          <w:rFonts w:hint="eastAsia" w:hAnsi="宋体"/>
          <w:sz w:val="24"/>
          <w:szCs w:val="24"/>
        </w:rPr>
      </w:pPr>
      <w:r>
        <w:rPr>
          <w:rFonts w:hint="eastAsia" w:hAnsi="宋体"/>
          <w:sz w:val="24"/>
          <w:szCs w:val="24"/>
        </w:rPr>
      </w:r>
      <w:r/>
    </w:p>
    <w:p>
      <w:pPr>
        <w:pStyle w:val="933"/>
        <w:ind w:firstLine="4800"/>
        <w:spacing w:before="120" w:after="120" w:line="264" w:lineRule="auto"/>
        <w:rPr>
          <w:rFonts w:hint="eastAsia" w:hAnsi="宋体"/>
          <w:sz w:val="24"/>
          <w:szCs w:val="24"/>
        </w:rPr>
      </w:pPr>
      <w:r>
        <w:rPr>
          <w:rFonts w:hint="eastAsia" w:hAnsi="宋体"/>
          <w:sz w:val="24"/>
          <w:szCs w:val="24"/>
        </w:rPr>
      </w:r>
      <w:r/>
    </w:p>
    <w:p>
      <w:pPr>
        <w:jc w:val="center"/>
        <w:spacing w:before="145" w:after="145" w:line="264" w:lineRule="auto"/>
        <w:rPr>
          <w:rFonts w:hint="eastAsia" w:ascii="宋体" w:hAnsi="宋体"/>
          <w:b/>
          <w:sz w:val="30"/>
          <w:szCs w:val="21"/>
        </w:rPr>
        <w:outlineLvl w:val="1"/>
      </w:pPr>
      <w:r>
        <w:rPr>
          <w:rFonts w:hint="eastAsia" w:ascii="宋体" w:hAnsi="宋体"/>
          <w:b/>
          <w:sz w:val="30"/>
          <w:szCs w:val="21"/>
        </w:rPr>
        <w:t xml:space="preserve">《*******合同》补充协议（合同附件）</w:t>
      </w:r>
      <w:r/>
    </w:p>
    <w:p>
      <w:pPr>
        <w:pStyle w:val="933"/>
        <w:jc w:val="left"/>
        <w:spacing w:before="120" w:after="120" w:line="264" w:lineRule="auto"/>
        <w:rPr>
          <w:rFonts w:hint="eastAsia" w:hAnsi="宋体"/>
          <w:sz w:val="24"/>
          <w:szCs w:val="24"/>
        </w:rPr>
      </w:pPr>
      <w:r>
        <w:rPr>
          <w:rFonts w:hint="eastAsia" w:hAnsi="宋体"/>
          <w:sz w:val="24"/>
          <w:szCs w:val="24"/>
        </w:rPr>
        <w:t xml:space="preserve">    如遇磋商文件及合同未约定事项，双方</w:t>
      </w:r>
      <w:r>
        <w:rPr>
          <w:rFonts w:hint="eastAsia" w:hAnsi="宋体"/>
          <w:sz w:val="24"/>
          <w:szCs w:val="24"/>
        </w:rPr>
        <w:t xml:space="preserve">可友好</w:t>
      </w:r>
      <w:r>
        <w:rPr>
          <w:rFonts w:hint="eastAsia" w:hAnsi="宋体"/>
          <w:sz w:val="24"/>
          <w:szCs w:val="24"/>
        </w:rPr>
        <w:t xml:space="preserve">协商签订补充协议。</w:t>
      </w:r>
      <w:r/>
    </w:p>
    <w:p>
      <w:pPr>
        <w:pStyle w:val="933"/>
        <w:ind w:firstLine="4800"/>
        <w:spacing w:before="120" w:after="120" w:line="276" w:lineRule="auto"/>
        <w:rPr>
          <w:rFonts w:hint="eastAsia" w:hAnsi="宋体"/>
          <w:sz w:val="24"/>
          <w:szCs w:val="24"/>
        </w:rPr>
      </w:pPr>
      <w:r>
        <w:rPr>
          <w:rFonts w:hint="eastAsia" w:hAnsi="宋体"/>
          <w:sz w:val="24"/>
          <w:szCs w:val="24"/>
        </w:rPr>
      </w:r>
      <w:r/>
    </w:p>
    <w:p>
      <w:pPr>
        <w:jc w:val="center"/>
        <w:spacing w:line="252" w:lineRule="auto"/>
        <w:rPr>
          <w:rFonts w:ascii="黑体" w:hAnsi="Courier New" w:eastAsia="黑体" w:cs="Courier New"/>
          <w:bCs/>
          <w:sz w:val="44"/>
          <w:szCs w:val="21"/>
        </w:rPr>
        <w:outlineLvl w:val="0"/>
      </w:pPr>
      <w:r>
        <w:rPr>
          <w:rFonts w:hint="eastAsia" w:ascii="方正小标宋简体" w:hAnsi="方正小标宋简体" w:eastAsia="方正小标宋简体" w:cs="方正小标宋简体"/>
          <w:sz w:val="36"/>
          <w:szCs w:val="36"/>
        </w:rPr>
        <w:t xml:space="preserve">第</w:t>
      </w:r>
      <w:bookmarkEnd w:id="58"/>
      <w:r>
        <w:rPr>
          <w:rFonts w:hint="eastAsia" w:ascii="方正小标宋简体" w:hAnsi="方正小标宋简体" w:eastAsia="方正小标宋简体" w:cs="方正小标宋简体"/>
          <w:sz w:val="36"/>
          <w:szCs w:val="36"/>
        </w:rPr>
        <w:t xml:space="preserve">四章 采购需求</w:t>
      </w:r>
      <w:bookmarkStart w:id="64" w:name="_Toc49090575"/>
      <w:r/>
      <w:bookmarkStart w:id="65" w:name="_Toc26554093"/>
      <w:r/>
      <w:bookmarkEnd w:id="59"/>
      <w:r/>
      <w:bookmarkEnd w:id="60"/>
      <w:r/>
      <w:bookmarkEnd w:id="61"/>
      <w:r/>
      <w:r/>
    </w:p>
    <w:p>
      <w:pPr>
        <w:ind w:firstLine="480"/>
        <w:rPr>
          <w:rFonts w:hint="eastAsia" w:ascii="宋体" w:hAnsi="宋体"/>
          <w:sz w:val="24"/>
          <w:szCs w:val="24"/>
        </w:rPr>
      </w:pPr>
      <w:r/>
      <w:bookmarkStart w:id="66"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sz w:val="24"/>
          <w:szCs w:val="24"/>
        </w:rPr>
      </w:pPr>
      <w:r>
        <w:rPr>
          <w:rFonts w:hint="eastAsia" w:ascii="宋体" w:hAnsi="宋体"/>
          <w:sz w:val="24"/>
          <w:szCs w:val="24"/>
        </w:rPr>
        <w:t xml:space="preserve">（一）项目背景</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、本项目服务区域：南京市江宁区</w:t>
      </w:r>
      <w:r>
        <w:rPr>
          <w:rFonts w:ascii="宋体" w:hAnsi="宋体"/>
          <w:sz w:val="24"/>
          <w:szCs w:val="24"/>
        </w:rPr>
        <w:t xml:space="preserve">秣</w:t>
      </w:r>
      <w:r>
        <w:rPr>
          <w:rFonts w:ascii="宋体" w:hAnsi="宋体"/>
          <w:sz w:val="24"/>
          <w:szCs w:val="24"/>
        </w:rPr>
        <w:t xml:space="preserve">陵街道诚信大道1828号彩虹桥基地所在区域，南京市玄武区新街口街道碑亭巷51-1号大行宫基地所在区域，南京市玄武区红山路168号红山基地所在区域。</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、服务内容：南京市产品质量监督检验院(南京市质量发展与先进技术应用研究院)江宁及玄武区实验室管理服务包含保洁、保安、工程维修等。</w:t>
      </w:r>
      <w:r/>
    </w:p>
    <w:p>
      <w:pPr>
        <w:ind w:firstLine="480"/>
        <w:rPr>
          <w:rFonts w:hint="eastAsia" w:ascii="宋体" w:hAnsi="宋体"/>
          <w:sz w:val="24"/>
          <w:szCs w:val="24"/>
        </w:rPr>
      </w:pPr>
      <w:r>
        <w:rPr>
          <w:rFonts w:hint="eastAsia" w:ascii="宋体" w:hAnsi="宋体"/>
          <w:sz w:val="24"/>
          <w:szCs w:val="24"/>
        </w:rPr>
        <w:t xml:space="preserve">（二）服务标准</w:t>
      </w:r>
      <w:r/>
    </w:p>
    <w:p>
      <w:pPr>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822"/>
        <w:gridCol w:w="2760"/>
        <w:gridCol w:w="816"/>
        <w:gridCol w:w="827"/>
        <w:gridCol w:w="2084"/>
        <w:gridCol w:w="1110"/>
        <w:gridCol w:w="1337"/>
      </w:tblGrid>
      <w:tr>
        <w:trPr>
          <w:trHeight w:val="470"/>
        </w:trPr>
        <w:tc>
          <w:tcPr>
            <w:tcBorders>
              <w:top w:val="single" w:color="000000" w:sz="2" w:space="0"/>
              <w:bottom w:val="single" w:color="000000" w:sz="2" w:space="0"/>
            </w:tcBorders>
            <w:tcW w:w="421" w:type="pct"/>
            <w:vAlign w:val="center"/>
            <w:textDirection w:val="lrTb"/>
            <w:noWrap w:val="false"/>
          </w:tcPr>
          <w:p>
            <w:pPr>
              <w:jc w:val="center"/>
              <w:rPr>
                <w:rFonts w:hint="eastAsia"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1413" w:type="pct"/>
            <w:vAlign w:val="center"/>
            <w:textDirection w:val="lrTb"/>
            <w:noWrap w:val="false"/>
          </w:tcPr>
          <w:p>
            <w:pPr>
              <w:jc w:val="center"/>
              <w:rPr>
                <w:rFonts w:hint="eastAsia"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418" w:type="pct"/>
            <w:vAlign w:val="center"/>
            <w:textDirection w:val="lrTb"/>
            <w:noWrap w:val="false"/>
          </w:tcPr>
          <w:p>
            <w:pPr>
              <w:jc w:val="center"/>
              <w:rPr>
                <w:rFonts w:hint="eastAsia"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424" w:type="pct"/>
            <w:vAlign w:val="center"/>
            <w:textDirection w:val="lrTb"/>
            <w:noWrap w:val="false"/>
          </w:tcPr>
          <w:p>
            <w:pPr>
              <w:jc w:val="center"/>
              <w:rPr>
                <w:rFonts w:hint="eastAsia"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1067" w:type="pct"/>
            <w:vAlign w:val="center"/>
            <w:textDirection w:val="lrTb"/>
            <w:noWrap w:val="false"/>
          </w:tcPr>
          <w:p>
            <w:pPr>
              <w:jc w:val="center"/>
              <w:rPr>
                <w:rFonts w:hint="eastAsia" w:ascii="宋体" w:hAnsi="宋体"/>
                <w:bCs/>
                <w:sz w:val="24"/>
                <w:szCs w:val="24"/>
              </w:rPr>
            </w:pPr>
            <w:r>
              <w:rPr>
                <w:rFonts w:ascii="宋体" w:hAnsi="宋体"/>
                <w:sz w:val="24"/>
                <w:szCs w:val="24"/>
              </w:rPr>
              <w:t xml:space="preserve">所属行业类型</w:t>
            </w:r>
            <w:r/>
          </w:p>
        </w:tc>
        <w:tc>
          <w:tcPr>
            <w:tcBorders>
              <w:top w:val="single" w:color="000000" w:sz="2" w:space="0"/>
              <w:bottom w:val="single" w:color="000000" w:sz="2" w:space="0"/>
            </w:tcBorders>
            <w:tcW w:w="569" w:type="pct"/>
            <w:vAlign w:val="center"/>
            <w:textDirection w:val="lrTb"/>
            <w:noWrap w:val="false"/>
          </w:tcPr>
          <w:p>
            <w:pPr>
              <w:jc w:val="center"/>
              <w:rPr>
                <w:rFonts w:hint="eastAsia" w:ascii="宋体" w:hAnsi="宋体"/>
                <w:sz w:val="24"/>
                <w:szCs w:val="24"/>
              </w:rPr>
            </w:pPr>
            <w:r>
              <w:rPr>
                <w:sz w:val="24"/>
                <w:szCs w:val="24"/>
              </w:rPr>
              <w:t xml:space="preserve">属性</w:t>
            </w:r>
            <w:r/>
          </w:p>
        </w:tc>
        <w:tc>
          <w:tcPr>
            <w:tcBorders>
              <w:top w:val="single" w:color="000000" w:sz="2" w:space="0"/>
              <w:bottom w:val="single" w:color="000000" w:sz="2" w:space="0"/>
            </w:tcBorders>
            <w:tcW w:w="685" w:type="pct"/>
            <w:vAlign w:val="center"/>
            <w:textDirection w:val="lrTb"/>
            <w:noWrap w:val="false"/>
          </w:tcPr>
          <w:p>
            <w:pPr>
              <w:jc w:val="center"/>
              <w:rPr>
                <w:rFonts w:hint="eastAsia"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42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13" w:type="pct"/>
            <w:vAlign w:val="center"/>
            <w:textDirection w:val="lrTb"/>
            <w:noWrap w:val="false"/>
          </w:tcPr>
          <w:p>
            <w:pPr>
              <w:rPr>
                <w:rFonts w:hint="eastAsia" w:ascii="宋体" w:hAnsi="宋体"/>
                <w:bCs/>
                <w:sz w:val="24"/>
                <w:szCs w:val="24"/>
              </w:rPr>
            </w:pPr>
            <w:r>
              <w:rPr>
                <w:rFonts w:hint="eastAsia" w:ascii="宋体" w:hAnsi="宋体"/>
                <w:sz w:val="24"/>
                <w:szCs w:val="24"/>
              </w:rPr>
              <w:t xml:space="preserve">物业管理服务</w:t>
            </w:r>
            <w:r/>
          </w:p>
        </w:tc>
        <w:tc>
          <w:tcPr>
            <w:tcBorders>
              <w:top w:val="single" w:color="000000" w:sz="2" w:space="0"/>
              <w:bottom w:val="single" w:color="000000" w:sz="2" w:space="0"/>
            </w:tcBorders>
            <w:tcW w:w="418"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7"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569" w:type="pct"/>
            <w:vAlign w:val="center"/>
            <w:textDirection w:val="lrTb"/>
            <w:noWrap w:val="false"/>
          </w:tcPr>
          <w:p>
            <w:pPr>
              <w:jc w:val="center"/>
              <w:rPr>
                <w:rFonts w:hint="eastAsia" w:ascii="宋体" w:hAnsi="宋体" w:cs="宋体"/>
                <w:bCs/>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685"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bl>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480"/>
        <w:rPr>
          <w:rFonts w:hint="eastAsia" w:ascii="宋体" w:hAnsi="宋体"/>
          <w:sz w:val="24"/>
          <w:szCs w:val="24"/>
        </w:rPr>
      </w:pPr>
      <w:r>
        <w:rPr>
          <w:rFonts w:hint="eastAsia" w:ascii="宋体" w:hAnsi="宋体"/>
          <w:sz w:val="24"/>
          <w:szCs w:val="24"/>
        </w:rPr>
        <w:t xml:space="preserve">1.物业管理服务要求</w:t>
      </w:r>
      <w:r/>
    </w:p>
    <w:p>
      <w:pPr>
        <w:ind w:firstLine="480"/>
        <w:rPr>
          <w:sz w:val="24"/>
          <w:szCs w:val="24"/>
        </w:rPr>
      </w:pPr>
      <w:r>
        <w:rPr>
          <w:rFonts w:hint="eastAsia"/>
          <w:sz w:val="24"/>
          <w:szCs w:val="24"/>
        </w:rPr>
        <w:t xml:space="preserve">1.1 </w:t>
      </w:r>
      <w:r>
        <w:rPr>
          <w:rFonts w:hint="eastAsia"/>
          <w:sz w:val="24"/>
          <w:szCs w:val="24"/>
        </w:rPr>
        <w:t xml:space="preserve">按照采购人工作安排，合理科学地控制成本，提供优质高效的服务。</w:t>
      </w:r>
      <w:r/>
    </w:p>
    <w:p>
      <w:pPr>
        <w:ind w:firstLine="480"/>
        <w:rPr>
          <w:sz w:val="24"/>
          <w:szCs w:val="24"/>
        </w:rPr>
      </w:pPr>
      <w:r>
        <w:rPr>
          <w:rFonts w:hint="eastAsia"/>
          <w:sz w:val="24"/>
          <w:szCs w:val="24"/>
        </w:rPr>
        <w:t xml:space="preserve">1.2 </w:t>
      </w:r>
      <w:r>
        <w:rPr>
          <w:rFonts w:hint="eastAsia"/>
          <w:sz w:val="24"/>
          <w:szCs w:val="24"/>
        </w:rPr>
        <w:t xml:space="preserve">无重大设备责任事故发生。</w:t>
      </w:r>
      <w:r/>
    </w:p>
    <w:p>
      <w:pPr>
        <w:ind w:firstLine="480"/>
        <w:rPr>
          <w:sz w:val="24"/>
          <w:szCs w:val="24"/>
        </w:rPr>
      </w:pPr>
      <w:r>
        <w:rPr>
          <w:rFonts w:hint="eastAsia"/>
          <w:sz w:val="24"/>
          <w:szCs w:val="24"/>
        </w:rPr>
        <w:t xml:space="preserve">1.3 </w:t>
      </w:r>
      <w:r>
        <w:rPr>
          <w:rFonts w:hint="eastAsia"/>
          <w:sz w:val="24"/>
          <w:szCs w:val="24"/>
        </w:rPr>
        <w:t xml:space="preserve">无重大安全事故发生。</w:t>
      </w:r>
      <w:r/>
    </w:p>
    <w:p>
      <w:pPr>
        <w:ind w:firstLine="480"/>
        <w:rPr>
          <w:sz w:val="24"/>
          <w:szCs w:val="24"/>
        </w:rPr>
      </w:pPr>
      <w:r>
        <w:rPr>
          <w:rFonts w:hint="eastAsia"/>
          <w:sz w:val="24"/>
          <w:szCs w:val="24"/>
        </w:rPr>
        <w:t xml:space="preserve">1.4</w:t>
      </w:r>
      <w:r>
        <w:rPr>
          <w:rFonts w:hint="eastAsia"/>
          <w:sz w:val="24"/>
          <w:szCs w:val="24"/>
        </w:rPr>
        <w:t xml:space="preserve">管理和维护采购人的设施设备，使其处于优良的状态，充分发挥设备的功能，提升应用价值，延长使用寿命，最大限度使设备得以保值。</w:t>
      </w:r>
      <w:r/>
    </w:p>
    <w:p>
      <w:pPr>
        <w:ind w:firstLine="480"/>
        <w:rPr>
          <w:sz w:val="24"/>
          <w:szCs w:val="24"/>
        </w:rPr>
      </w:pPr>
      <w:r>
        <w:rPr>
          <w:rFonts w:hint="eastAsia"/>
          <w:sz w:val="24"/>
          <w:szCs w:val="24"/>
        </w:rPr>
        <w:t xml:space="preserve">1.5</w:t>
      </w:r>
      <w:r>
        <w:rPr>
          <w:rFonts w:hint="eastAsia"/>
          <w:sz w:val="24"/>
          <w:szCs w:val="24"/>
        </w:rPr>
        <w:t xml:space="preserve">负责物业管理服务范围内</w:t>
      </w:r>
      <w:r>
        <w:rPr>
          <w:rFonts w:hint="eastAsia"/>
          <w:sz w:val="24"/>
          <w:szCs w:val="24"/>
        </w:rPr>
        <w:t xml:space="preserve">各设施</w:t>
      </w:r>
      <w:r>
        <w:rPr>
          <w:rFonts w:hint="eastAsia"/>
          <w:sz w:val="24"/>
          <w:szCs w:val="24"/>
        </w:rPr>
        <w:t xml:space="preserve">设备系统的日常运行操作、日常巡视、定期检查保养、故障排除检修、应急处理工作。</w:t>
      </w:r>
      <w:r/>
    </w:p>
    <w:p>
      <w:pPr>
        <w:ind w:firstLine="480"/>
        <w:rPr>
          <w:sz w:val="24"/>
          <w:szCs w:val="24"/>
        </w:rPr>
      </w:pPr>
      <w:r>
        <w:rPr>
          <w:rFonts w:hint="eastAsia"/>
          <w:sz w:val="24"/>
          <w:szCs w:val="24"/>
        </w:rPr>
        <w:t xml:space="preserve">1.6 </w:t>
      </w:r>
      <w:r>
        <w:rPr>
          <w:rFonts w:hint="eastAsia"/>
          <w:sz w:val="24"/>
          <w:szCs w:val="24"/>
        </w:rPr>
        <w:t xml:space="preserve">制定</w:t>
      </w:r>
      <w:r>
        <w:rPr>
          <w:rFonts w:hint="eastAsia"/>
          <w:sz w:val="24"/>
          <w:szCs w:val="24"/>
        </w:rPr>
        <w:t xml:space="preserve">各设施</w:t>
      </w:r>
      <w:r>
        <w:rPr>
          <w:rFonts w:hint="eastAsia"/>
          <w:sz w:val="24"/>
          <w:szCs w:val="24"/>
        </w:rPr>
        <w:t xml:space="preserve">设备应急预案，并定期演练，逐步完善管理程序。</w:t>
      </w:r>
      <w:r/>
    </w:p>
    <w:p>
      <w:pPr>
        <w:ind w:firstLine="480"/>
        <w:rPr>
          <w:sz w:val="24"/>
          <w:szCs w:val="24"/>
        </w:rPr>
      </w:pPr>
      <w:r>
        <w:rPr>
          <w:rFonts w:hint="eastAsia"/>
          <w:sz w:val="24"/>
          <w:szCs w:val="24"/>
        </w:rPr>
        <w:t xml:space="preserve">1.7</w:t>
      </w:r>
      <w:r>
        <w:rPr>
          <w:rFonts w:hint="eastAsia"/>
          <w:sz w:val="24"/>
          <w:szCs w:val="24"/>
        </w:rPr>
        <w:t xml:space="preserve">制定</w:t>
      </w:r>
      <w:r>
        <w:rPr>
          <w:rFonts w:hint="eastAsia"/>
          <w:sz w:val="24"/>
          <w:szCs w:val="24"/>
        </w:rPr>
        <w:t xml:space="preserve">各设施</w:t>
      </w:r>
      <w:r>
        <w:rPr>
          <w:rFonts w:hint="eastAsia"/>
          <w:sz w:val="24"/>
          <w:szCs w:val="24"/>
        </w:rPr>
        <w:t xml:space="preserve">设备系统的经济运行方案，记录</w:t>
      </w:r>
      <w:r>
        <w:rPr>
          <w:rFonts w:hint="eastAsia"/>
          <w:sz w:val="24"/>
          <w:szCs w:val="24"/>
        </w:rPr>
        <w:t xml:space="preserve">各设施</w:t>
      </w:r>
      <w:r>
        <w:rPr>
          <w:rFonts w:hint="eastAsia"/>
          <w:sz w:val="24"/>
          <w:szCs w:val="24"/>
        </w:rPr>
        <w:t xml:space="preserve">设备运行参数，定期分析并加以调整，确保设施设备在最佳的运行状态。</w:t>
      </w:r>
      <w:r/>
    </w:p>
    <w:p>
      <w:pPr>
        <w:ind w:firstLine="480"/>
        <w:rPr>
          <w:sz w:val="24"/>
          <w:szCs w:val="24"/>
        </w:rPr>
      </w:pPr>
      <w:r>
        <w:rPr>
          <w:rFonts w:hint="eastAsia"/>
          <w:sz w:val="24"/>
          <w:szCs w:val="24"/>
        </w:rPr>
        <w:t xml:space="preserve">1.8 </w:t>
      </w:r>
      <w:r>
        <w:rPr>
          <w:rFonts w:hint="eastAsia"/>
          <w:sz w:val="24"/>
          <w:szCs w:val="24"/>
        </w:rPr>
        <w:t xml:space="preserve">物业管理服务区域内物业共用部位、共用设施设备的管理及维修、养护。</w:t>
      </w:r>
      <w:r/>
    </w:p>
    <w:p>
      <w:pPr>
        <w:ind w:firstLine="480"/>
        <w:rPr>
          <w:sz w:val="24"/>
          <w:szCs w:val="24"/>
        </w:rPr>
      </w:pPr>
      <w:r>
        <w:rPr>
          <w:rFonts w:hint="eastAsia"/>
          <w:sz w:val="24"/>
          <w:szCs w:val="24"/>
        </w:rPr>
        <w:t xml:space="preserve">1.9 </w:t>
      </w:r>
      <w:r>
        <w:rPr>
          <w:rFonts w:hint="eastAsia"/>
          <w:sz w:val="24"/>
          <w:szCs w:val="24"/>
        </w:rPr>
        <w:t xml:space="preserve">供水、供电、供气、电信等专业单位在物业管理范围区域内对相关管线、设施维修养护时，进行必要的协调和管理。</w:t>
      </w:r>
      <w:r/>
    </w:p>
    <w:p>
      <w:pPr>
        <w:ind w:firstLine="480"/>
        <w:rPr>
          <w:sz w:val="24"/>
          <w:szCs w:val="24"/>
        </w:rPr>
      </w:pPr>
      <w:r>
        <w:rPr>
          <w:rFonts w:hint="eastAsia"/>
          <w:sz w:val="24"/>
          <w:szCs w:val="24"/>
        </w:rPr>
        <w:t xml:space="preserve">1.10 </w:t>
      </w:r>
      <w:r>
        <w:rPr>
          <w:rFonts w:hint="eastAsia"/>
          <w:sz w:val="24"/>
          <w:szCs w:val="24"/>
        </w:rPr>
        <w:t xml:space="preserve">协助和监督好专业设备维保单位的工作，接受相关行业单位的指导、监督、安全等工作的联系和管理。</w:t>
      </w:r>
      <w:r/>
    </w:p>
    <w:p>
      <w:pPr>
        <w:ind w:firstLine="480"/>
        <w:rPr>
          <w:sz w:val="24"/>
          <w:szCs w:val="24"/>
        </w:rPr>
      </w:pPr>
      <w:r>
        <w:rPr>
          <w:rFonts w:hint="eastAsia"/>
          <w:sz w:val="24"/>
          <w:szCs w:val="24"/>
        </w:rPr>
        <w:t xml:space="preserve">1.11 </w:t>
      </w:r>
      <w:r>
        <w:rPr>
          <w:rFonts w:hint="eastAsia"/>
          <w:sz w:val="24"/>
          <w:szCs w:val="24"/>
        </w:rPr>
        <w:t xml:space="preserve">物业档案资料的建立和保管及有关物业服务费用的台帐管理，记录各设备系统维修时物料的流向。</w:t>
      </w:r>
      <w:r/>
    </w:p>
    <w:p>
      <w:pPr>
        <w:ind w:firstLine="480"/>
        <w:rPr>
          <w:sz w:val="24"/>
          <w:szCs w:val="24"/>
        </w:rPr>
      </w:pPr>
      <w:r>
        <w:rPr>
          <w:rFonts w:hint="eastAsia"/>
          <w:sz w:val="24"/>
          <w:szCs w:val="24"/>
        </w:rPr>
        <w:t xml:space="preserve">1.12</w:t>
      </w:r>
      <w:r>
        <w:rPr>
          <w:rFonts w:hint="eastAsia"/>
          <w:sz w:val="24"/>
          <w:szCs w:val="24"/>
        </w:rPr>
        <w:t xml:space="preserve">物业区域内公共环境卫生、包括庭院、道路、房屋共用部位走廊、大厅、卫生间、电梯轿厢、阁楼、办公室、接待室、休息室、活动室、大会议室、小会议室、配电房、弱电间、实验室的环境卫生</w:t>
      </w:r>
      <w:r>
        <w:rPr>
          <w:rFonts w:hint="eastAsia"/>
          <w:sz w:val="24"/>
          <w:szCs w:val="24"/>
        </w:rPr>
        <w:t xml:space="preserve">,</w:t>
      </w:r>
      <w:r>
        <w:rPr>
          <w:rFonts w:hint="eastAsia"/>
          <w:sz w:val="24"/>
          <w:szCs w:val="24"/>
        </w:rPr>
        <w:t xml:space="preserve">以及垃圾的收集、外运和“门前三包”工作。</w:t>
      </w:r>
      <w:r/>
    </w:p>
    <w:p>
      <w:pPr>
        <w:ind w:firstLine="480"/>
        <w:rPr>
          <w:sz w:val="24"/>
          <w:szCs w:val="24"/>
        </w:rPr>
      </w:pPr>
      <w:r>
        <w:rPr>
          <w:rFonts w:hint="eastAsia"/>
          <w:sz w:val="24"/>
          <w:szCs w:val="24"/>
        </w:rPr>
        <w:t xml:space="preserve">1.13 </w:t>
      </w:r>
      <w:r>
        <w:rPr>
          <w:rFonts w:hint="eastAsia"/>
          <w:sz w:val="24"/>
          <w:szCs w:val="24"/>
        </w:rPr>
        <w:t xml:space="preserve">物业区域内的设施设备的日常养护、简单维修及有关联系等工作。</w:t>
      </w:r>
      <w:r/>
    </w:p>
    <w:p>
      <w:pPr>
        <w:ind w:firstLine="480"/>
        <w:rPr>
          <w:sz w:val="24"/>
          <w:szCs w:val="24"/>
        </w:rPr>
      </w:pPr>
      <w:r>
        <w:rPr>
          <w:rFonts w:hint="eastAsia"/>
          <w:sz w:val="24"/>
          <w:szCs w:val="24"/>
        </w:rPr>
        <w:t xml:space="preserve">1.14 </w:t>
      </w:r>
      <w:r>
        <w:rPr>
          <w:rFonts w:hint="eastAsia"/>
          <w:sz w:val="24"/>
          <w:szCs w:val="24"/>
        </w:rPr>
        <w:t xml:space="preserve">配合采购人进行突发公共事件的应急处理，同时做好相应的突发事件处理的应急预案。做好应急值班室的相关服务工作。</w:t>
      </w:r>
      <w:r/>
    </w:p>
    <w:p>
      <w:pPr>
        <w:ind w:firstLine="480"/>
        <w:rPr>
          <w:sz w:val="24"/>
          <w:szCs w:val="24"/>
        </w:rPr>
      </w:pPr>
      <w:r>
        <w:rPr>
          <w:rFonts w:hint="eastAsia"/>
          <w:sz w:val="24"/>
          <w:szCs w:val="24"/>
        </w:rPr>
        <w:t xml:space="preserve">1.15 </w:t>
      </w:r>
      <w:r>
        <w:rPr>
          <w:rFonts w:hint="eastAsia"/>
          <w:sz w:val="24"/>
          <w:szCs w:val="24"/>
        </w:rPr>
        <w:t xml:space="preserve">维持物业服务区域内的公共治安秩序，包括大门口值班、楼宇巡视、来访人员进</w:t>
      </w:r>
      <w:r>
        <w:rPr>
          <w:rFonts w:hint="eastAsia"/>
          <w:sz w:val="24"/>
          <w:szCs w:val="24"/>
        </w:rPr>
        <w:t xml:space="preserve">出管控及快递</w:t>
      </w:r>
      <w:r>
        <w:rPr>
          <w:rFonts w:hint="eastAsia"/>
          <w:sz w:val="24"/>
          <w:szCs w:val="24"/>
        </w:rPr>
        <w:t xml:space="preserve">外卖人员管控工作。</w:t>
      </w:r>
      <w:r/>
    </w:p>
    <w:p>
      <w:pPr>
        <w:ind w:firstLine="480"/>
        <w:rPr>
          <w:sz w:val="24"/>
          <w:szCs w:val="24"/>
        </w:rPr>
      </w:pPr>
      <w:r>
        <w:rPr>
          <w:rFonts w:hint="eastAsia"/>
          <w:sz w:val="24"/>
          <w:szCs w:val="24"/>
        </w:rPr>
        <w:t xml:space="preserve">1.16 </w:t>
      </w:r>
      <w:r>
        <w:rPr>
          <w:rFonts w:hint="eastAsia"/>
          <w:sz w:val="24"/>
          <w:szCs w:val="24"/>
        </w:rPr>
        <w:t xml:space="preserve">保障院内各区域内的人身安全，财物安全，以及周边工作秩序正常。定时巡逻，对于安全隐患比较大的区域和重点部位加强巡逻，避免安全事故的发生。遇有重大活动或者重大接待时，保安需严格控制好车辆及摆放、做好保障工作。</w:t>
      </w:r>
      <w:r/>
    </w:p>
    <w:p>
      <w:pPr>
        <w:ind w:firstLine="480"/>
        <w:rPr>
          <w:sz w:val="24"/>
          <w:szCs w:val="24"/>
        </w:rPr>
      </w:pPr>
      <w:r>
        <w:rPr>
          <w:rFonts w:hint="eastAsia"/>
          <w:sz w:val="24"/>
          <w:szCs w:val="24"/>
        </w:rPr>
        <w:t xml:space="preserve">1.17 </w:t>
      </w:r>
      <w:r>
        <w:rPr>
          <w:rFonts w:hint="eastAsia"/>
          <w:sz w:val="24"/>
          <w:szCs w:val="24"/>
        </w:rPr>
        <w:t xml:space="preserve">负责消防巡查，消防设施设备的维护管理，消防监控室值班，发现问题，及时上报，协助消防维保单位对现场消防安全问题进行整改，确保管理区域内无消防火灾隐患。</w:t>
      </w:r>
      <w:r>
        <w:rPr>
          <w:rFonts w:hint="eastAsia"/>
          <w:sz w:val="24"/>
          <w:szCs w:val="24"/>
        </w:rPr>
        <w:t xml:space="preserve">  </w:t>
      </w:r>
      <w:r/>
    </w:p>
    <w:p>
      <w:pPr>
        <w:ind w:firstLine="480"/>
        <w:rPr>
          <w:sz w:val="24"/>
          <w:szCs w:val="24"/>
        </w:rPr>
      </w:pPr>
      <w:r>
        <w:rPr>
          <w:rFonts w:hint="eastAsia"/>
          <w:sz w:val="24"/>
          <w:szCs w:val="24"/>
        </w:rPr>
        <w:t xml:space="preserve">1.18 </w:t>
      </w:r>
      <w:r>
        <w:rPr>
          <w:rFonts w:hint="eastAsia"/>
          <w:sz w:val="24"/>
          <w:szCs w:val="24"/>
        </w:rPr>
        <w:t xml:space="preserve">电力设备、水暖管道等公共设施设备的维护保养，确保运行正常，同时配合相关维保单</w:t>
      </w:r>
      <w:r>
        <w:rPr>
          <w:rFonts w:hint="eastAsia"/>
          <w:sz w:val="24"/>
          <w:szCs w:val="24"/>
        </w:rPr>
        <w:t xml:space="preserve">位做好</w:t>
      </w:r>
      <w:r>
        <w:rPr>
          <w:rFonts w:hint="eastAsia"/>
          <w:sz w:val="24"/>
          <w:szCs w:val="24"/>
        </w:rPr>
        <w:t xml:space="preserve">电梯、中央空调的维护保养。</w:t>
      </w:r>
      <w:r/>
    </w:p>
    <w:p>
      <w:pPr>
        <w:ind w:firstLine="480"/>
        <w:rPr>
          <w:sz w:val="24"/>
          <w:szCs w:val="24"/>
        </w:rPr>
      </w:pPr>
      <w:r>
        <w:rPr>
          <w:rFonts w:hint="eastAsia"/>
          <w:sz w:val="24"/>
          <w:szCs w:val="24"/>
        </w:rPr>
        <w:t xml:space="preserve">1.19 </w:t>
      </w:r>
      <w:r>
        <w:rPr>
          <w:rFonts w:hint="eastAsia"/>
          <w:sz w:val="24"/>
          <w:szCs w:val="24"/>
        </w:rPr>
        <w:t xml:space="preserve">物业管理服务区域内采购人其他物业方面的服务需求，包括采购人日常楼层的物品及办公桌椅搬运调整等日常劳务。</w:t>
      </w:r>
      <w:r/>
    </w:p>
    <w:p>
      <w:pPr>
        <w:ind w:firstLine="480"/>
        <w:rPr>
          <w:sz w:val="24"/>
          <w:szCs w:val="24"/>
        </w:rPr>
      </w:pPr>
      <w:r>
        <w:rPr>
          <w:rFonts w:hint="eastAsia"/>
          <w:sz w:val="24"/>
          <w:szCs w:val="24"/>
        </w:rPr>
        <w:t xml:space="preserve">1.20</w:t>
      </w:r>
      <w:r>
        <w:rPr>
          <w:rFonts w:hint="eastAsia"/>
          <w:sz w:val="24"/>
          <w:szCs w:val="24"/>
        </w:rPr>
        <w:t xml:space="preserve">具体服务范围和内容采购人在履约过程中可根据实际情况动态调整，供应商应完全响应。</w:t>
      </w:r>
      <w:r/>
    </w:p>
    <w:p>
      <w:pPr>
        <w:pStyle w:val="919"/>
        <w:ind w:left="420"/>
      </w:pPr>
      <w:r>
        <w:rPr>
          <w:rFonts w:hint="eastAsia" w:ascii="宋体" w:hAnsi="宋体" w:eastAsia="宋体"/>
          <w:b/>
          <w:sz w:val="24"/>
          <w:szCs w:val="24"/>
          <w:lang w:val="en-US"/>
        </w:rPr>
        <w:t xml:space="preserve">2.</w:t>
      </w:r>
      <w:r>
        <w:rPr>
          <w:rFonts w:ascii="宋体" w:hAnsi="宋体"/>
          <w:b/>
          <w:sz w:val="24"/>
          <w:szCs w:val="24"/>
        </w:rPr>
        <w:t xml:space="preserve">清洁服务标准</w:t>
      </w:r>
      <w:r/>
    </w:p>
    <w:p>
      <w:pPr>
        <w:pStyle w:val="919"/>
        <w:ind w:left="420"/>
        <w:rPr>
          <w:rFonts w:ascii="Times New Roman" w:hAnsi="Times New Roman" w:eastAsia="宋体" w:cs="Times New Roman"/>
          <w:sz w:val="24"/>
          <w:szCs w:val="24"/>
          <w:lang w:val="en-US"/>
        </w:rPr>
      </w:pPr>
      <w:r>
        <w:rPr>
          <w:rFonts w:hint="eastAsia" w:ascii="Times New Roman" w:hAnsi="Times New Roman" w:eastAsia="宋体" w:cs="Times New Roman"/>
          <w:sz w:val="24"/>
          <w:szCs w:val="24"/>
          <w:lang w:val="en-US"/>
        </w:rPr>
        <w:t xml:space="preserve">2.1 </w:t>
      </w:r>
      <w:r>
        <w:rPr>
          <w:rFonts w:hint="eastAsia" w:ascii="Times New Roman" w:hAnsi="Times New Roman" w:eastAsia="宋体" w:cs="Times New Roman"/>
          <w:sz w:val="24"/>
          <w:szCs w:val="24"/>
          <w:lang w:val="en-US"/>
        </w:rPr>
        <w:t xml:space="preserve">现场保洁服务清洁标准</w:t>
      </w:r>
      <w:r/>
    </w:p>
    <w:tbl>
      <w:tblPr>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31"/>
        <w:gridCol w:w="2865"/>
        <w:gridCol w:w="2040"/>
        <w:gridCol w:w="3240"/>
      </w:tblGrid>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清洁区域</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清洁内容</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次数</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清洁标准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（一）大厅</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地面（推尘）</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地面光亮无尘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墙壁（擦拭）</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无手印、尘土、污染</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玻璃门（擦拭）</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洁净光亮、无手印、污染</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烟灰缸、垃圾桶</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无污迹、垃圾不能超2/3</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门厅外雨棚</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无杂物</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指示牌</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无尘、无污渍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地面清洗</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1次/1个月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天花（含灯具）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光亮、无蒙尘、蜘蛛网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（二）玻璃</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窗户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1次/半月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无尘、无污渍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窗台</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1次/半月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无尘、无污渍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（三）走廊</w:t>
            </w:r>
            <w:r/>
          </w:p>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地面（推尘）</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墙面（含饰面板、玻璃、门）（擦拭）</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无污迹、无尘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踢脚线</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1次/半月</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照明开关、消防箱、防火门、强、弱电井门（擦拭）</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无污迹、无尘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绿植盆景</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盆内无杂物、保持叶面清洁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天花（含灯具）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光亮、无蒙尘、蜘蛛网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（四）卫生间</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地面（扫）</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无杂物、污迹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地面（擦）</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无水迹、污迹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小便池（刷洗）</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无水迹、污迹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蹲便器（刷洗）</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无水迹、污迹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台面（清洗）</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光亮、无水迹、污迹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镜子</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光亮、无水迹、污迹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垃圾桶（洗刷）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无杂物、污迹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卫生纸、洗手液补充</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不缺少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电镀件、五金件</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光亮、无手印、污迹</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隔断板及门</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无污迹、尘土</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地面清洗</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无污迹、尘土</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墙壁（清洁剂清洗）</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光亮、无蒙尘、蜘蛛网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（五）楼梯</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地面（推尘）</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无尘、无污渍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扶手（擦拭）</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无尘、无污渍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墙面（除尘）</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无尘、无污渍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天花（含灯具）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光亮、无蒙尘、蜘蛛网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（六）电梯</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地面（推尘）</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无尘、无污渍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墙面（除尘）</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无尘、无污渍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天花（含灯具）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光亮、无蒙尘、蜘蛛网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（七）院内地面、道路停车场、天台及绿化带</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地面（清扫）</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无杂物、无积尘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地面冲洗</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无杂物、无积尘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地面除雪铲冰</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雪停后1小时地面无积雪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垃圾不超2/3</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绿化带</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不断巡视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无明显杂物、及时清理枯叶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（八）办公室、会议室、活动室</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保持室内地面干净整洁，墙面、吊顶、空调排风口无灰尘，会议室桌椅排放整齐</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办公室及会议室1次/天；会议室会议后立即清扫、整理确保随时投入使用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光亮无尘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（九）其他</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保证管道畅通，无污水、粪便溢出，无臭气。如遇特殊情况及时处理。</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排水管道每季清掏1次</w:t>
            </w:r>
            <w:r/>
          </w:p>
        </w:tc>
      </w:tr>
    </w:tbl>
    <w:p>
      <w:pPr>
        <w:ind w:firstLine="480"/>
        <w:rPr>
          <w:sz w:val="24"/>
          <w:szCs w:val="24"/>
        </w:rPr>
      </w:pPr>
      <w:r>
        <w:rPr>
          <w:sz w:val="24"/>
          <w:szCs w:val="24"/>
        </w:rPr>
      </w:r>
      <w:r/>
    </w:p>
    <w:p>
      <w:pPr>
        <w:ind w:firstLine="482"/>
        <w:rPr>
          <w:b/>
          <w:bCs/>
          <w:sz w:val="24"/>
          <w:szCs w:val="24"/>
        </w:rPr>
      </w:pPr>
      <w:r>
        <w:rPr>
          <w:rFonts w:hint="eastAsia"/>
          <w:b/>
          <w:bCs/>
          <w:sz w:val="24"/>
          <w:szCs w:val="24"/>
        </w:rPr>
        <w:t xml:space="preserve">2.2 </w:t>
      </w:r>
      <w:r>
        <w:rPr>
          <w:rFonts w:hint="eastAsia"/>
          <w:b/>
          <w:bCs/>
          <w:sz w:val="24"/>
          <w:szCs w:val="24"/>
        </w:rPr>
        <w:t xml:space="preserve">保洁服务措施</w:t>
      </w:r>
      <w:r/>
    </w:p>
    <w:p>
      <w:pPr>
        <w:pStyle w:val="919"/>
      </w:pPr>
      <w:r/>
      <w:r/>
    </w:p>
    <w:p>
      <w:pPr>
        <w:ind w:firstLine="480"/>
        <w:rPr>
          <w:sz w:val="24"/>
          <w:szCs w:val="24"/>
        </w:rPr>
      </w:pPr>
      <w:r>
        <w:rPr>
          <w:rFonts w:hint="eastAsia"/>
          <w:sz w:val="24"/>
          <w:szCs w:val="24"/>
        </w:rPr>
        <w:t xml:space="preserve">2.2.1 </w:t>
      </w:r>
      <w:r>
        <w:rPr>
          <w:rFonts w:hint="eastAsia"/>
          <w:sz w:val="24"/>
          <w:szCs w:val="24"/>
        </w:rPr>
        <w:t xml:space="preserve">建立保洁制度，按月制订工作计划，按操作规程规范操作；加强业务培训，增强专业技能。</w:t>
      </w:r>
      <w:r/>
    </w:p>
    <w:p>
      <w:pPr>
        <w:ind w:firstLine="480"/>
        <w:rPr>
          <w:sz w:val="24"/>
          <w:szCs w:val="24"/>
        </w:rPr>
      </w:pPr>
      <w:r>
        <w:rPr>
          <w:rFonts w:hint="eastAsia"/>
          <w:sz w:val="24"/>
          <w:szCs w:val="24"/>
        </w:rPr>
        <w:t xml:space="preserve">2.2.2 </w:t>
      </w:r>
      <w:r>
        <w:rPr>
          <w:rFonts w:hint="eastAsia"/>
          <w:sz w:val="24"/>
          <w:szCs w:val="24"/>
        </w:rPr>
        <w:t xml:space="preserve">落实检查制度、清洁工自查、管理员巡查，卫生间张贴清洁检查表由管理员每天六个时间段进行检查，按月考核，保洁服务满意率</w:t>
      </w:r>
      <w:r>
        <w:rPr>
          <w:rFonts w:hint="eastAsia"/>
          <w:sz w:val="24"/>
          <w:szCs w:val="24"/>
        </w:rPr>
        <w:t xml:space="preserve">100%</w:t>
      </w:r>
      <w:r>
        <w:rPr>
          <w:rFonts w:hint="eastAsia"/>
          <w:sz w:val="24"/>
          <w:szCs w:val="24"/>
        </w:rPr>
        <w:t xml:space="preserve">；</w:t>
      </w:r>
      <w:r/>
    </w:p>
    <w:p>
      <w:pPr>
        <w:ind w:firstLine="480"/>
        <w:rPr>
          <w:sz w:val="24"/>
          <w:szCs w:val="24"/>
        </w:rPr>
      </w:pPr>
      <w:r>
        <w:rPr>
          <w:rFonts w:hint="eastAsia"/>
          <w:sz w:val="24"/>
          <w:szCs w:val="24"/>
        </w:rPr>
        <w:t xml:space="preserve">2.2.3 </w:t>
      </w:r>
      <w:r>
        <w:rPr>
          <w:rFonts w:hint="eastAsia"/>
          <w:sz w:val="24"/>
          <w:szCs w:val="24"/>
        </w:rPr>
        <w:t xml:space="preserve">强化行为规范管理，服装统一、标识齐全、言行文明；</w:t>
      </w:r>
      <w:r/>
    </w:p>
    <w:p>
      <w:pPr>
        <w:ind w:firstLine="480"/>
        <w:rPr>
          <w:sz w:val="24"/>
          <w:szCs w:val="24"/>
        </w:rPr>
      </w:pPr>
      <w:r>
        <w:rPr>
          <w:rFonts w:hint="eastAsia"/>
          <w:sz w:val="24"/>
          <w:szCs w:val="24"/>
        </w:rPr>
        <w:t xml:space="preserve">2.2.4 </w:t>
      </w:r>
      <w:r>
        <w:rPr>
          <w:rFonts w:hint="eastAsia"/>
          <w:sz w:val="24"/>
          <w:szCs w:val="24"/>
        </w:rPr>
        <w:t xml:space="preserve">建立保洁相关清洁记录台账；建立保洁</w:t>
      </w:r>
      <w:r>
        <w:rPr>
          <w:rFonts w:hint="eastAsia"/>
          <w:sz w:val="24"/>
          <w:szCs w:val="24"/>
        </w:rPr>
        <w:t xml:space="preserve">物资台账及</w:t>
      </w:r>
      <w:r>
        <w:rPr>
          <w:rFonts w:hint="eastAsia"/>
          <w:sz w:val="24"/>
          <w:szCs w:val="24"/>
        </w:rPr>
        <w:t xml:space="preserve">领用记录。</w:t>
      </w:r>
      <w:r/>
    </w:p>
    <w:p>
      <w:pPr>
        <w:pStyle w:val="919"/>
        <w:ind w:left="0"/>
        <w:rPr>
          <w:rFonts w:ascii="Times New Roman" w:hAnsi="Times New Roman" w:eastAsia="宋体" w:cs="Times New Roman"/>
          <w:sz w:val="24"/>
          <w:szCs w:val="24"/>
        </w:rPr>
      </w:pPr>
      <w:r>
        <w:rPr>
          <w:rFonts w:ascii="Times New Roman" w:hAnsi="Times New Roman" w:eastAsia="宋体" w:cs="Times New Roman"/>
          <w:sz w:val="24"/>
          <w:szCs w:val="24"/>
        </w:rPr>
      </w:r>
      <w:r/>
    </w:p>
    <w:p>
      <w:pPr>
        <w:numPr>
          <w:ilvl w:val="0"/>
          <w:numId w:val="5"/>
        </w:numPr>
        <w:ind w:firstLine="482"/>
        <w:rPr>
          <w:rFonts w:hint="eastAsia" w:ascii="宋体" w:hAnsi="宋体" w:cs="宋体"/>
          <w:b/>
          <w:sz w:val="24"/>
          <w:szCs w:val="24"/>
        </w:rPr>
      </w:pPr>
      <w:r>
        <w:rPr>
          <w:rFonts w:ascii="宋体" w:hAnsi="宋体" w:cs="宋体"/>
          <w:b/>
          <w:sz w:val="24"/>
          <w:szCs w:val="24"/>
        </w:rPr>
        <w:t xml:space="preserve">安保服务服务标准</w:t>
      </w:r>
      <w:r/>
    </w:p>
    <w:p>
      <w:pPr>
        <w:ind w:firstLine="480"/>
        <w:rPr>
          <w:sz w:val="24"/>
          <w:szCs w:val="24"/>
        </w:rPr>
      </w:pPr>
      <w:r>
        <w:rPr>
          <w:rFonts w:hint="eastAsia"/>
          <w:sz w:val="24"/>
          <w:szCs w:val="24"/>
        </w:rPr>
        <w:t xml:space="preserve">3.1 </w:t>
      </w:r>
      <w:r>
        <w:rPr>
          <w:rFonts w:hint="eastAsia"/>
          <w:sz w:val="24"/>
          <w:szCs w:val="24"/>
        </w:rPr>
        <w:t xml:space="preserve">门岗工作标准：遵守仪容仪表、文明用语工作标准，提供得体服务。严格按照要求做好来访登记及车辆指引，熟悉服务区域内公共设施、机电设备、消防器材，并熟练掌握各种灭火器材的使用方法。</w:t>
      </w:r>
      <w:r/>
    </w:p>
    <w:p>
      <w:pPr>
        <w:ind w:firstLine="480"/>
        <w:rPr>
          <w:sz w:val="24"/>
          <w:szCs w:val="24"/>
        </w:rPr>
      </w:pPr>
      <w:r>
        <w:rPr>
          <w:rFonts w:hint="eastAsia"/>
          <w:sz w:val="24"/>
          <w:szCs w:val="24"/>
        </w:rPr>
        <w:t xml:space="preserve">3.2 </w:t>
      </w:r>
      <w:r>
        <w:rPr>
          <w:rFonts w:hint="eastAsia"/>
          <w:sz w:val="24"/>
          <w:szCs w:val="24"/>
        </w:rPr>
        <w:t xml:space="preserve">巡逻</w:t>
      </w:r>
      <w:r>
        <w:rPr>
          <w:rFonts w:hint="eastAsia"/>
          <w:sz w:val="24"/>
          <w:szCs w:val="24"/>
        </w:rPr>
        <w:t xml:space="preserve">岗工作</w:t>
      </w:r>
      <w:r>
        <w:rPr>
          <w:rFonts w:hint="eastAsia"/>
          <w:sz w:val="24"/>
          <w:szCs w:val="24"/>
        </w:rPr>
        <w:t xml:space="preserve">标准：保持高度警惕性，预防突发性，灾害性事故及责任事故的发生，确保管辖项目的全面安全，熟悉管理区域的楼宇结构、楼层分布、单位户数、停车场及车辆的基本情况。各种公共设施设备的分布位置、各类公共场所的使用性质，系统掌握管理区域整体情况。巡视管辖项目各主要防线，包括天台、空中花园、各楼层、设备机房、大厅、外围及地下车库等是否安全及关闭妥当，以防贼人非法进入。</w:t>
      </w:r>
      <w:r/>
    </w:p>
    <w:p>
      <w:pPr>
        <w:ind w:firstLine="480"/>
        <w:rPr>
          <w:sz w:val="24"/>
          <w:szCs w:val="24"/>
        </w:rPr>
      </w:pPr>
      <w:r>
        <w:rPr>
          <w:rFonts w:hint="eastAsia"/>
          <w:sz w:val="24"/>
          <w:szCs w:val="24"/>
        </w:rPr>
        <w:t xml:space="preserve">3.3 </w:t>
      </w:r>
      <w:r>
        <w:rPr>
          <w:rFonts w:hint="eastAsia"/>
          <w:sz w:val="24"/>
          <w:szCs w:val="24"/>
        </w:rPr>
        <w:t xml:space="preserve">监控</w:t>
      </w:r>
      <w:r>
        <w:rPr>
          <w:rFonts w:hint="eastAsia"/>
          <w:sz w:val="24"/>
          <w:szCs w:val="24"/>
        </w:rPr>
        <w:t xml:space="preserve">岗工作</w:t>
      </w:r>
      <w:r>
        <w:rPr>
          <w:rFonts w:hint="eastAsia"/>
          <w:sz w:val="24"/>
          <w:szCs w:val="24"/>
        </w:rPr>
        <w:t xml:space="preserve">标准：消控、监控系统由专人负责。必须负责做好安全、卫生、秩序及其</w:t>
      </w:r>
      <w:r>
        <w:rPr>
          <w:rFonts w:hint="eastAsia"/>
          <w:sz w:val="24"/>
          <w:szCs w:val="24"/>
        </w:rPr>
        <w:t xml:space="preserve">它消控、监控范围内的工作，并做好当班的资料记录，发现异常情况应立即上报。严格按规定操作步骤进行操作，密切注意消控、监控设备运行状况，保证设备安全有序，</w:t>
      </w:r>
      <w:r>
        <w:rPr>
          <w:rFonts w:hint="eastAsia"/>
          <w:sz w:val="24"/>
          <w:szCs w:val="24"/>
        </w:rPr>
        <w:t xml:space="preserve">不</w:t>
      </w:r>
      <w:r>
        <w:rPr>
          <w:rFonts w:hint="eastAsia"/>
          <w:sz w:val="24"/>
          <w:szCs w:val="24"/>
        </w:rPr>
        <w:t xml:space="preserve">无故中断、违规操作、删除资料，否则，出现情况由</w:t>
      </w:r>
      <w:r>
        <w:rPr>
          <w:rFonts w:hint="eastAsia"/>
          <w:sz w:val="24"/>
          <w:szCs w:val="24"/>
        </w:rPr>
        <w:t xml:space="preserve">监控消控人员</w:t>
      </w:r>
      <w:r>
        <w:rPr>
          <w:rFonts w:hint="eastAsia"/>
          <w:sz w:val="24"/>
          <w:szCs w:val="24"/>
        </w:rPr>
        <w:t xml:space="preserve">负责。认真学习消控、监控系统操作规程，积极与监控、</w:t>
      </w:r>
      <w:r>
        <w:rPr>
          <w:rFonts w:hint="eastAsia"/>
          <w:sz w:val="24"/>
          <w:szCs w:val="24"/>
        </w:rPr>
        <w:t xml:space="preserve">消控维</w:t>
      </w:r>
      <w:r>
        <w:rPr>
          <w:rFonts w:hint="eastAsia"/>
          <w:sz w:val="24"/>
          <w:szCs w:val="24"/>
        </w:rPr>
        <w:t xml:space="preserve">保单位联系，维护和保养</w:t>
      </w:r>
      <w:r>
        <w:rPr>
          <w:rFonts w:hint="eastAsia"/>
          <w:sz w:val="24"/>
          <w:szCs w:val="24"/>
        </w:rPr>
        <w:t xml:space="preserve">好消控</w:t>
      </w:r>
      <w:r>
        <w:rPr>
          <w:rFonts w:hint="eastAsia"/>
          <w:sz w:val="24"/>
          <w:szCs w:val="24"/>
        </w:rPr>
        <w:t xml:space="preserve">、监控设施。</w:t>
      </w:r>
      <w:r/>
    </w:p>
    <w:p>
      <w:pPr>
        <w:ind w:firstLine="480"/>
        <w:rPr>
          <w:sz w:val="24"/>
          <w:szCs w:val="24"/>
        </w:rPr>
      </w:pPr>
      <w:r>
        <w:rPr>
          <w:rFonts w:hint="eastAsia"/>
          <w:sz w:val="24"/>
          <w:szCs w:val="24"/>
        </w:rPr>
        <w:t xml:space="preserve">3.4 </w:t>
      </w:r>
      <w:r>
        <w:rPr>
          <w:rFonts w:hint="eastAsia"/>
          <w:sz w:val="24"/>
          <w:szCs w:val="24"/>
        </w:rPr>
        <w:t xml:space="preserve">安保服务措施</w:t>
      </w:r>
      <w:r/>
    </w:p>
    <w:p>
      <w:pPr>
        <w:ind w:firstLine="480"/>
        <w:rPr>
          <w:sz w:val="24"/>
          <w:szCs w:val="24"/>
        </w:rPr>
      </w:pPr>
      <w:r>
        <w:rPr>
          <w:rFonts w:hint="eastAsia"/>
          <w:sz w:val="24"/>
          <w:szCs w:val="24"/>
        </w:rPr>
        <w:t xml:space="preserve">3.4.1 </w:t>
      </w:r>
      <w:r>
        <w:rPr>
          <w:rFonts w:hint="eastAsia"/>
          <w:sz w:val="24"/>
          <w:szCs w:val="24"/>
        </w:rPr>
        <w:t xml:space="preserve">做好现场秩序维护工作，制定</w:t>
      </w:r>
      <w:r>
        <w:rPr>
          <w:rFonts w:hint="eastAsia"/>
          <w:sz w:val="24"/>
          <w:szCs w:val="24"/>
        </w:rPr>
        <w:t xml:space="preserve">24</w:t>
      </w:r>
      <w:r>
        <w:rPr>
          <w:rFonts w:hint="eastAsia"/>
          <w:sz w:val="24"/>
          <w:szCs w:val="24"/>
        </w:rPr>
        <w:t xml:space="preserve">小时值班制度。根据现场情况制定巡视制度，每日不少于</w:t>
      </w:r>
      <w:r>
        <w:rPr>
          <w:rFonts w:hint="eastAsia"/>
          <w:sz w:val="24"/>
          <w:szCs w:val="24"/>
        </w:rPr>
        <w:t xml:space="preserve">12</w:t>
      </w:r>
      <w:r>
        <w:rPr>
          <w:rFonts w:hint="eastAsia"/>
          <w:sz w:val="24"/>
          <w:szCs w:val="24"/>
        </w:rPr>
        <w:t xml:space="preserve">次日常巡逻及防火巡查，巡逻需要有记录。重点部位、重点时间及特殊情况加强巡视。杜绝火情、偷盗行为的发生</w:t>
      </w:r>
      <w:r>
        <w:rPr>
          <w:rFonts w:hint="eastAsia"/>
          <w:sz w:val="24"/>
          <w:szCs w:val="24"/>
        </w:rPr>
        <w:t xml:space="preserve">,</w:t>
      </w:r>
      <w:r>
        <w:rPr>
          <w:rFonts w:hint="eastAsia"/>
          <w:sz w:val="24"/>
          <w:szCs w:val="24"/>
        </w:rPr>
        <w:t xml:space="preserve">发现异常情况及时</w:t>
      </w:r>
      <w:r>
        <w:rPr>
          <w:rFonts w:hint="eastAsia"/>
          <w:sz w:val="24"/>
          <w:szCs w:val="24"/>
        </w:rPr>
        <w:t xml:space="preserve">处理并第一时间</w:t>
      </w:r>
      <w:r>
        <w:rPr>
          <w:rFonts w:hint="eastAsia"/>
          <w:sz w:val="24"/>
          <w:szCs w:val="24"/>
        </w:rPr>
        <w:t xml:space="preserve">上报。</w:t>
      </w:r>
      <w:r/>
    </w:p>
    <w:p>
      <w:pPr>
        <w:ind w:firstLine="480"/>
        <w:rPr>
          <w:sz w:val="24"/>
          <w:szCs w:val="24"/>
        </w:rPr>
      </w:pPr>
      <w:r>
        <w:rPr>
          <w:rFonts w:hint="eastAsia"/>
          <w:sz w:val="24"/>
          <w:szCs w:val="24"/>
        </w:rPr>
        <w:t xml:space="preserve">3.4.2 </w:t>
      </w:r>
      <w:r>
        <w:rPr>
          <w:rFonts w:hint="eastAsia"/>
          <w:sz w:val="24"/>
          <w:szCs w:val="24"/>
        </w:rPr>
        <w:t xml:space="preserve">做好来访人员登记工作，使用文明礼貌用语，做到有礼有节，查验来客来访人员有关证件或证明并登记信息后方可进入，杜绝各类业务推销人员、未经特别许可人员进入项目。重要来客来访人员（如上级领导、新闻单位等），保安应与被访部门或单位联系，由被访部门或单位派员接待引导。</w:t>
      </w:r>
      <w:r/>
    </w:p>
    <w:p>
      <w:pPr>
        <w:ind w:firstLine="480"/>
        <w:rPr>
          <w:sz w:val="24"/>
          <w:szCs w:val="24"/>
        </w:rPr>
      </w:pPr>
      <w:r>
        <w:rPr>
          <w:rFonts w:hint="eastAsia"/>
          <w:sz w:val="24"/>
          <w:szCs w:val="24"/>
        </w:rPr>
        <w:t xml:space="preserve">3.4.3 </w:t>
      </w:r>
      <w:r>
        <w:rPr>
          <w:rFonts w:hint="eastAsia"/>
          <w:sz w:val="24"/>
          <w:szCs w:val="24"/>
        </w:rPr>
        <w:t xml:space="preserve">做好车辆管理工作，正确引导车辆停放，内部车辆和来访车辆需区分开，指引到指定地点，注意办公楼周围交通情况，保证院内通道、车库口及办公楼入口处畅通。礼貌对待停车车主，热情帮助车主，提供力所能及的服务。</w:t>
      </w:r>
      <w:r/>
    </w:p>
    <w:p>
      <w:pPr>
        <w:ind w:firstLine="480"/>
        <w:rPr>
          <w:sz w:val="24"/>
          <w:szCs w:val="24"/>
        </w:rPr>
      </w:pPr>
      <w:r>
        <w:rPr>
          <w:rFonts w:hint="eastAsia"/>
          <w:sz w:val="24"/>
          <w:szCs w:val="24"/>
        </w:rPr>
        <w:t xml:space="preserve">3.4.4 </w:t>
      </w:r>
      <w:r>
        <w:rPr>
          <w:rFonts w:hint="eastAsia"/>
          <w:sz w:val="24"/>
          <w:szCs w:val="24"/>
        </w:rPr>
        <w:t xml:space="preserve">做好智能监控系统管理工作，监控中心值班人员应严格监控，发现异常情况立即通知巡逻保安和报告项目经理，并做好值班记录。巡逻保安和项目经理需立即赶到事发地点进行查看、处理。自身处理不了的要及时向院办公室负责人汇报，情况紧急的要向公安机关报告。将异常情况和处理结果反馈至监控中心，中心值班人员在值班记录上记录处理结果。事后管理员需将整个事件全面地向办公室负责人汇报。</w:t>
      </w:r>
      <w:r/>
    </w:p>
    <w:p>
      <w:pPr>
        <w:ind w:firstLine="480"/>
        <w:rPr>
          <w:sz w:val="24"/>
          <w:szCs w:val="24"/>
        </w:rPr>
      </w:pPr>
      <w:r>
        <w:rPr>
          <w:rFonts w:hint="eastAsia"/>
          <w:sz w:val="24"/>
          <w:szCs w:val="24"/>
        </w:rPr>
        <w:t xml:space="preserve">3.4.5 </w:t>
      </w:r>
      <w:r>
        <w:rPr>
          <w:rFonts w:hint="eastAsia"/>
          <w:sz w:val="24"/>
          <w:szCs w:val="24"/>
        </w:rPr>
        <w:t xml:space="preserve">做好消防服务管理工作，定期检查巡视消防设施系统，保持完好，确保紧急状况下及时投入使用。发现消防设施异常和故障要马上赶到发生异常和故障点位，首先判断设备是否误报，如发生烟雾和明火应立即打电话通知门卫保安一同处理，如自己处理不了的要赶紧拨打火警电话，同时及时报告领导，如果是发生误报应立即消除，确保系统处于正常启用状态，同时，需打电话告知维保单位前来维修。日常需确保楼梯、走道和出口畅通无阻；消防控制室做到</w:t>
      </w:r>
      <w:r>
        <w:rPr>
          <w:rFonts w:hint="eastAsia"/>
          <w:sz w:val="24"/>
          <w:szCs w:val="24"/>
        </w:rPr>
        <w:t xml:space="preserve">24</w:t>
      </w:r>
      <w:r>
        <w:rPr>
          <w:rFonts w:hint="eastAsia"/>
          <w:sz w:val="24"/>
          <w:szCs w:val="24"/>
        </w:rPr>
        <w:t xml:space="preserve">小时值班制度，值班人员负责涉及消防安全的排查工作。</w:t>
      </w:r>
      <w:r/>
    </w:p>
    <w:p>
      <w:pPr>
        <w:pStyle w:val="919"/>
        <w:ind w:left="0"/>
      </w:pPr>
      <w:r/>
      <w:r/>
    </w:p>
    <w:p>
      <w:pPr>
        <w:numPr>
          <w:ilvl w:val="0"/>
          <w:numId w:val="5"/>
        </w:numPr>
        <w:ind w:firstLine="482"/>
        <w:rPr>
          <w:b/>
          <w:bCs/>
          <w:sz w:val="24"/>
          <w:szCs w:val="24"/>
        </w:rPr>
      </w:pPr>
      <w:r>
        <w:rPr>
          <w:rFonts w:hint="eastAsia"/>
          <w:b/>
          <w:bCs/>
          <w:sz w:val="24"/>
          <w:szCs w:val="24"/>
        </w:rPr>
        <w:t xml:space="preserve">设施设备管理服务标准</w:t>
      </w:r>
      <w:r/>
    </w:p>
    <w:p>
      <w:pPr>
        <w:pStyle w:val="919"/>
        <w:ind w:left="420"/>
        <w:rPr>
          <w:lang w:val="en-US"/>
        </w:rPr>
      </w:pPr>
      <w:r>
        <w:rPr>
          <w:lang w:val="en-US"/>
        </w:rPr>
      </w:r>
      <w:r/>
    </w:p>
    <w:p>
      <w:pPr>
        <w:ind w:firstLine="480"/>
        <w:rPr>
          <w:sz w:val="24"/>
          <w:szCs w:val="24"/>
        </w:rPr>
      </w:pPr>
      <w:r>
        <w:rPr>
          <w:rFonts w:hint="eastAsia"/>
          <w:sz w:val="24"/>
          <w:szCs w:val="24"/>
        </w:rPr>
        <w:t xml:space="preserve">4.1</w:t>
      </w:r>
      <w:r>
        <w:rPr>
          <w:rFonts w:hint="eastAsia"/>
          <w:sz w:val="24"/>
          <w:szCs w:val="24"/>
        </w:rPr>
        <w:t xml:space="preserve">服务内容</w:t>
      </w:r>
      <w:r/>
    </w:p>
    <w:p>
      <w:pPr>
        <w:ind w:firstLine="480"/>
        <w:rPr>
          <w:sz w:val="24"/>
          <w:szCs w:val="24"/>
        </w:rPr>
      </w:pPr>
      <w:r>
        <w:rPr>
          <w:rFonts w:hint="eastAsia"/>
          <w:sz w:val="24"/>
          <w:szCs w:val="24"/>
        </w:rPr>
        <w:t xml:space="preserve">4.1.1 </w:t>
      </w:r>
      <w:r>
        <w:rPr>
          <w:rFonts w:hint="eastAsia"/>
          <w:sz w:val="24"/>
          <w:szCs w:val="24"/>
        </w:rPr>
        <w:t xml:space="preserve">参与办公楼管理，了解各类设备的使用功能，熟悉水、电管线走向。</w:t>
      </w:r>
      <w:r/>
    </w:p>
    <w:p>
      <w:pPr>
        <w:ind w:firstLine="480"/>
        <w:rPr>
          <w:sz w:val="24"/>
          <w:szCs w:val="24"/>
        </w:rPr>
      </w:pPr>
      <w:r>
        <w:rPr>
          <w:rFonts w:hint="eastAsia"/>
          <w:sz w:val="24"/>
          <w:szCs w:val="24"/>
        </w:rPr>
        <w:t xml:space="preserve">4.1.2 </w:t>
      </w:r>
      <w:r>
        <w:rPr>
          <w:rFonts w:hint="eastAsia"/>
          <w:sz w:val="24"/>
          <w:szCs w:val="24"/>
        </w:rPr>
        <w:t xml:space="preserve">建立检查制度（周检、月检）、保养计划（周计划、月计划），做好楼层内给排水、供电设施以及照明系统的日常管理工作，发现异常及故障要及时报修，以免影响正常使用。</w:t>
      </w:r>
      <w:r/>
    </w:p>
    <w:p>
      <w:pPr>
        <w:ind w:firstLine="480"/>
        <w:rPr>
          <w:sz w:val="24"/>
          <w:szCs w:val="24"/>
        </w:rPr>
      </w:pPr>
      <w:r>
        <w:rPr>
          <w:rFonts w:hint="eastAsia"/>
          <w:sz w:val="24"/>
          <w:szCs w:val="24"/>
        </w:rPr>
        <w:t xml:space="preserve">4.1.3 </w:t>
      </w:r>
      <w:r>
        <w:rPr>
          <w:rFonts w:hint="eastAsia"/>
          <w:sz w:val="24"/>
          <w:szCs w:val="24"/>
        </w:rPr>
        <w:t xml:space="preserve">水、电、照明、卫浴、门窗、应急灯、指示灯等小型日常维修由物业负责，所需物料配件报院办公室由专人购买。</w:t>
      </w:r>
      <w:r/>
    </w:p>
    <w:p>
      <w:pPr>
        <w:ind w:firstLine="480"/>
        <w:rPr>
          <w:sz w:val="24"/>
          <w:szCs w:val="24"/>
        </w:rPr>
      </w:pPr>
      <w:r>
        <w:rPr>
          <w:rFonts w:hint="eastAsia"/>
          <w:sz w:val="24"/>
          <w:szCs w:val="24"/>
        </w:rPr>
        <w:t xml:space="preserve">4.1.4 </w:t>
      </w:r>
      <w:r>
        <w:rPr>
          <w:rFonts w:hint="eastAsia"/>
          <w:sz w:val="24"/>
          <w:szCs w:val="24"/>
        </w:rPr>
        <w:t xml:space="preserve">积极配合相关维保单</w:t>
      </w:r>
      <w:r>
        <w:rPr>
          <w:rFonts w:hint="eastAsia"/>
          <w:sz w:val="24"/>
          <w:szCs w:val="24"/>
        </w:rPr>
        <w:t xml:space="preserve">位人员</w:t>
      </w:r>
      <w:r>
        <w:rPr>
          <w:rFonts w:hint="eastAsia"/>
          <w:sz w:val="24"/>
          <w:szCs w:val="24"/>
        </w:rPr>
        <w:t xml:space="preserve">做好维护和修复工作，文明安全操作，同时做好修复后卫生清洁工作。</w:t>
      </w:r>
      <w:r/>
    </w:p>
    <w:p>
      <w:pPr>
        <w:ind w:firstLine="480"/>
        <w:rPr>
          <w:sz w:val="24"/>
          <w:szCs w:val="24"/>
        </w:rPr>
      </w:pPr>
      <w:r>
        <w:rPr>
          <w:rFonts w:hint="eastAsia"/>
          <w:sz w:val="24"/>
          <w:szCs w:val="24"/>
        </w:rPr>
        <w:t xml:space="preserve">4.1.5 </w:t>
      </w:r>
      <w:r>
        <w:rPr>
          <w:rFonts w:hint="eastAsia"/>
          <w:sz w:val="24"/>
          <w:szCs w:val="24"/>
        </w:rPr>
        <w:t xml:space="preserve">加强设备机房安全管理；爱护设施设备，加强节能降耗管理。</w:t>
      </w:r>
      <w:r/>
    </w:p>
    <w:p>
      <w:pPr>
        <w:ind w:firstLine="480"/>
        <w:rPr>
          <w:sz w:val="24"/>
          <w:szCs w:val="24"/>
        </w:rPr>
      </w:pPr>
      <w:r>
        <w:rPr>
          <w:rFonts w:hint="eastAsia"/>
          <w:sz w:val="24"/>
          <w:szCs w:val="24"/>
        </w:rPr>
        <w:t xml:space="preserve">4.2 </w:t>
      </w:r>
      <w:r>
        <w:rPr>
          <w:rFonts w:hint="eastAsia"/>
          <w:sz w:val="24"/>
          <w:szCs w:val="24"/>
        </w:rPr>
        <w:t xml:space="preserve">设施设备管理服务措施</w:t>
      </w:r>
      <w:r>
        <w:rPr>
          <w:rFonts w:hint="eastAsia"/>
          <w:sz w:val="24"/>
          <w:szCs w:val="24"/>
        </w:rPr>
        <w:t xml:space="preserve">:</w:t>
      </w:r>
      <w:r/>
    </w:p>
    <w:p>
      <w:pPr>
        <w:ind w:firstLine="480"/>
        <w:rPr>
          <w:sz w:val="24"/>
          <w:szCs w:val="24"/>
        </w:rPr>
      </w:pPr>
      <w:r>
        <w:rPr>
          <w:rFonts w:hint="eastAsia"/>
          <w:sz w:val="24"/>
          <w:szCs w:val="24"/>
        </w:rPr>
        <w:t xml:space="preserve">4.2.1 </w:t>
      </w:r>
      <w:r>
        <w:rPr>
          <w:rFonts w:hint="eastAsia"/>
          <w:sz w:val="24"/>
          <w:szCs w:val="24"/>
        </w:rPr>
        <w:t xml:space="preserve">对设施设备维修人员进行全面培训，清楚各隐蔽线路的具体位置，并对其进行培训，确保熟悉设施设备的操作及维护。</w:t>
      </w:r>
      <w:r/>
    </w:p>
    <w:p>
      <w:pPr>
        <w:ind w:firstLine="480"/>
        <w:rPr>
          <w:sz w:val="24"/>
          <w:szCs w:val="24"/>
        </w:rPr>
      </w:pPr>
      <w:r>
        <w:rPr>
          <w:rFonts w:hint="eastAsia"/>
          <w:sz w:val="24"/>
          <w:szCs w:val="24"/>
        </w:rPr>
        <w:t xml:space="preserve">4.2.2 </w:t>
      </w:r>
      <w:r>
        <w:rPr>
          <w:rFonts w:hint="eastAsia"/>
          <w:sz w:val="24"/>
          <w:szCs w:val="24"/>
        </w:rPr>
        <w:t xml:space="preserve">建立完善的档案资料；对所有的设施设备建立详细技术档案，以便最快的速度查得设备的各项参数，确保各种设施设备处于最佳运行状态；</w:t>
      </w:r>
      <w:r/>
    </w:p>
    <w:p>
      <w:pPr>
        <w:ind w:firstLine="480"/>
        <w:rPr>
          <w:sz w:val="24"/>
          <w:szCs w:val="24"/>
        </w:rPr>
      </w:pPr>
      <w:r>
        <w:rPr>
          <w:rFonts w:hint="eastAsia"/>
          <w:sz w:val="24"/>
          <w:szCs w:val="24"/>
        </w:rPr>
        <w:t xml:space="preserve">4.2.3 </w:t>
      </w:r>
      <w:r>
        <w:rPr>
          <w:rFonts w:hint="eastAsia"/>
          <w:sz w:val="24"/>
          <w:szCs w:val="24"/>
        </w:rPr>
        <w:t xml:space="preserve">确保维修及时率与合格率达</w:t>
      </w:r>
      <w:r>
        <w:rPr>
          <w:rFonts w:hint="eastAsia"/>
          <w:sz w:val="24"/>
          <w:szCs w:val="24"/>
        </w:rPr>
        <w:t xml:space="preserve">98%</w:t>
      </w:r>
      <w:r>
        <w:rPr>
          <w:rFonts w:hint="eastAsia"/>
          <w:sz w:val="24"/>
          <w:szCs w:val="24"/>
        </w:rPr>
        <w:t xml:space="preserve">以上，且有回访制度和记录；</w:t>
      </w:r>
      <w:r/>
    </w:p>
    <w:p>
      <w:pPr>
        <w:ind w:firstLine="480"/>
        <w:rPr>
          <w:sz w:val="24"/>
          <w:szCs w:val="24"/>
        </w:rPr>
      </w:pPr>
      <w:r>
        <w:rPr>
          <w:rFonts w:hint="eastAsia"/>
          <w:sz w:val="24"/>
          <w:szCs w:val="24"/>
        </w:rPr>
        <w:t xml:space="preserve">4.2.4 </w:t>
      </w:r>
      <w:r>
        <w:rPr>
          <w:rFonts w:hint="eastAsia"/>
          <w:sz w:val="24"/>
          <w:szCs w:val="24"/>
        </w:rPr>
        <w:t xml:space="preserve">采取日常巡视及定期保养相结合的办法，确保现场配套设施完好。</w:t>
      </w:r>
      <w:r/>
    </w:p>
    <w:p>
      <w:pPr>
        <w:ind w:firstLine="480"/>
        <w:rPr>
          <w:sz w:val="24"/>
          <w:szCs w:val="24"/>
        </w:rPr>
      </w:pPr>
      <w:r>
        <w:rPr>
          <w:rFonts w:hint="eastAsia"/>
          <w:sz w:val="24"/>
          <w:szCs w:val="24"/>
        </w:rPr>
        <w:t xml:space="preserve">4.3 </w:t>
      </w:r>
      <w:r>
        <w:rPr>
          <w:rFonts w:hint="eastAsia"/>
          <w:sz w:val="24"/>
          <w:szCs w:val="24"/>
        </w:rPr>
        <w:t xml:space="preserve">节能服务措施</w:t>
      </w:r>
      <w:r/>
    </w:p>
    <w:p>
      <w:pPr>
        <w:ind w:firstLine="480"/>
        <w:rPr>
          <w:sz w:val="24"/>
          <w:szCs w:val="24"/>
        </w:rPr>
      </w:pPr>
      <w:r>
        <w:rPr>
          <w:rFonts w:hint="eastAsia"/>
          <w:sz w:val="24"/>
          <w:szCs w:val="24"/>
        </w:rPr>
        <w:t xml:space="preserve">4.3.1 </w:t>
      </w:r>
      <w:r>
        <w:rPr>
          <w:rFonts w:hint="eastAsia"/>
          <w:sz w:val="24"/>
          <w:szCs w:val="24"/>
        </w:rPr>
        <w:t xml:space="preserve">配电房、监控、消防控制机房的空调进行动态管理，在气温超过</w:t>
      </w:r>
      <w:r>
        <w:rPr>
          <w:rFonts w:hint="eastAsia"/>
          <w:sz w:val="24"/>
          <w:szCs w:val="24"/>
        </w:rPr>
        <w:t xml:space="preserve">30</w:t>
      </w:r>
      <w:r>
        <w:rPr>
          <w:rFonts w:hint="eastAsia"/>
          <w:sz w:val="24"/>
          <w:szCs w:val="24"/>
        </w:rPr>
        <w:t xml:space="preserve">时开启，夜间关闭。</w:t>
      </w:r>
      <w:r/>
    </w:p>
    <w:p>
      <w:pPr>
        <w:ind w:firstLine="480"/>
        <w:rPr>
          <w:sz w:val="24"/>
          <w:szCs w:val="24"/>
        </w:rPr>
      </w:pPr>
      <w:r>
        <w:rPr>
          <w:rFonts w:hint="eastAsia"/>
          <w:sz w:val="24"/>
          <w:szCs w:val="24"/>
        </w:rPr>
        <w:t xml:space="preserve">4.3.2 </w:t>
      </w:r>
      <w:r>
        <w:rPr>
          <w:rFonts w:hint="eastAsia"/>
          <w:sz w:val="24"/>
          <w:szCs w:val="24"/>
        </w:rPr>
        <w:t xml:space="preserve">早上上班前半小时送上电源，并开启开水机电源。</w:t>
      </w:r>
      <w:r/>
    </w:p>
    <w:p>
      <w:pPr>
        <w:ind w:firstLine="480"/>
        <w:rPr>
          <w:sz w:val="24"/>
          <w:szCs w:val="24"/>
        </w:rPr>
      </w:pPr>
      <w:r>
        <w:rPr>
          <w:rFonts w:hint="eastAsia"/>
          <w:sz w:val="24"/>
          <w:szCs w:val="24"/>
        </w:rPr>
        <w:t xml:space="preserve">4.3.3</w:t>
      </w:r>
      <w:r>
        <w:rPr>
          <w:rFonts w:hint="eastAsia"/>
          <w:sz w:val="24"/>
          <w:szCs w:val="24"/>
        </w:rPr>
        <w:t xml:space="preserve">节假日、休息日电源全部关闭（不能关闭的房间、楼层除外）。对长期不用的空调等用电器关闭电源，需要使用时再送上电源。</w:t>
      </w:r>
      <w:r/>
    </w:p>
    <w:p>
      <w:pPr>
        <w:ind w:firstLine="480"/>
        <w:rPr>
          <w:sz w:val="24"/>
          <w:szCs w:val="24"/>
        </w:rPr>
      </w:pPr>
      <w:r>
        <w:rPr>
          <w:rFonts w:hint="eastAsia"/>
          <w:sz w:val="24"/>
          <w:szCs w:val="24"/>
        </w:rPr>
        <w:t xml:space="preserve">4.3.4 </w:t>
      </w:r>
      <w:r>
        <w:rPr>
          <w:rFonts w:hint="eastAsia"/>
          <w:sz w:val="24"/>
          <w:szCs w:val="24"/>
        </w:rPr>
        <w:t xml:space="preserve">晚间保安巡查时关水、关电，如巡查到办公室内照明、电脑等用电器未关闭的及时做好记录。</w:t>
      </w:r>
      <w:r/>
    </w:p>
    <w:p>
      <w:pPr>
        <w:ind w:firstLine="480"/>
        <w:rPr>
          <w:sz w:val="24"/>
          <w:szCs w:val="24"/>
        </w:rPr>
      </w:pPr>
      <w:r>
        <w:rPr>
          <w:rFonts w:hint="eastAsia"/>
          <w:sz w:val="24"/>
          <w:szCs w:val="24"/>
        </w:rPr>
        <w:t xml:space="preserve">4.4 </w:t>
      </w:r>
      <w:r>
        <w:rPr>
          <w:rFonts w:hint="eastAsia"/>
          <w:sz w:val="24"/>
          <w:szCs w:val="24"/>
        </w:rPr>
        <w:t xml:space="preserve">设备、设施的运行、管理和维护工作措施</w:t>
      </w:r>
      <w:r/>
    </w:p>
    <w:p>
      <w:pPr>
        <w:ind w:firstLine="480"/>
        <w:rPr>
          <w:sz w:val="24"/>
          <w:szCs w:val="24"/>
        </w:rPr>
      </w:pPr>
      <w:r>
        <w:rPr>
          <w:rFonts w:hint="eastAsia"/>
          <w:sz w:val="24"/>
          <w:szCs w:val="24"/>
        </w:rPr>
        <w:t xml:space="preserve">4.4.1 </w:t>
      </w:r>
      <w:r>
        <w:rPr>
          <w:rFonts w:hint="eastAsia"/>
          <w:sz w:val="24"/>
          <w:szCs w:val="24"/>
        </w:rPr>
        <w:t xml:space="preserve">负责对供排水、供用电、照明、空调、消防、监控、有线电视系统等系统的设备、设施做到每日定时巡视，发现问题及时报告业主单位；负责高、低压配电房每日定时巡视等工作。及时做好巡视记录存档备查。物管服务区域内的设备所有权归采购人所有，但物管单位应当按时巡查，发现问题及时报告业主单位，如果发生因物管单位监管失职或报告不及时而造成的任何损失和责任均由物管单位承担。</w:t>
      </w:r>
      <w:r/>
    </w:p>
    <w:p>
      <w:pPr>
        <w:ind w:firstLine="480"/>
        <w:rPr>
          <w:sz w:val="24"/>
          <w:szCs w:val="24"/>
        </w:rPr>
      </w:pPr>
      <w:r>
        <w:rPr>
          <w:rFonts w:hint="eastAsia"/>
          <w:sz w:val="24"/>
          <w:szCs w:val="24"/>
        </w:rPr>
        <w:t xml:space="preserve">4.4.2 </w:t>
      </w:r>
      <w:r>
        <w:rPr>
          <w:rFonts w:hint="eastAsia"/>
          <w:sz w:val="24"/>
          <w:szCs w:val="24"/>
        </w:rPr>
        <w:t xml:space="preserve">现场以预防为主，坚持日常保养与巡视检查并重，使设备设施处于良好状态</w:t>
      </w:r>
      <w:r>
        <w:rPr>
          <w:rFonts w:hint="eastAsia"/>
          <w:sz w:val="24"/>
          <w:szCs w:val="24"/>
        </w:rPr>
        <w:t xml:space="preserve">,</w:t>
      </w:r>
      <w:r>
        <w:rPr>
          <w:rFonts w:hint="eastAsia"/>
          <w:sz w:val="24"/>
          <w:szCs w:val="24"/>
        </w:rPr>
        <w:t xml:space="preserve">工程人员参与办公楼管理，了解各类设备的使用功能，熟悉水、电管线走向。</w:t>
      </w:r>
      <w:r/>
    </w:p>
    <w:p>
      <w:pPr>
        <w:ind w:firstLine="480"/>
        <w:rPr>
          <w:sz w:val="24"/>
          <w:szCs w:val="24"/>
        </w:rPr>
      </w:pPr>
      <w:r>
        <w:rPr>
          <w:rFonts w:hint="eastAsia"/>
          <w:sz w:val="24"/>
          <w:szCs w:val="24"/>
        </w:rPr>
        <w:t xml:space="preserve">4.4.3 </w:t>
      </w:r>
      <w:r>
        <w:rPr>
          <w:rFonts w:hint="eastAsia"/>
          <w:sz w:val="24"/>
          <w:szCs w:val="24"/>
        </w:rPr>
        <w:t xml:space="preserve">设备设施定期检查、巡视形成制度，对不同设备根据实际使用情况做到定人、定时、定期、定质的检查，发现问题及时联系业主单位，通知业主及时更换易损零件，添加润滑油、更换轴承、皮带、盘根、除锈补漆翻新保养等。</w:t>
      </w:r>
      <w:r/>
    </w:p>
    <w:p>
      <w:pPr>
        <w:ind w:firstLine="480"/>
        <w:rPr>
          <w:sz w:val="24"/>
          <w:szCs w:val="24"/>
        </w:rPr>
      </w:pPr>
      <w:r>
        <w:rPr>
          <w:rFonts w:hint="eastAsia"/>
          <w:sz w:val="24"/>
          <w:szCs w:val="24"/>
        </w:rPr>
        <w:t xml:space="preserve">4.4.4 </w:t>
      </w:r>
      <w:r>
        <w:rPr>
          <w:rFonts w:hint="eastAsia"/>
          <w:sz w:val="24"/>
          <w:szCs w:val="24"/>
        </w:rPr>
        <w:t xml:space="preserve">所有托管设备，实行专业人员巡视</w:t>
      </w:r>
      <w:r>
        <w:rPr>
          <w:rFonts w:hint="eastAsia"/>
          <w:sz w:val="24"/>
          <w:szCs w:val="24"/>
        </w:rPr>
        <w:t xml:space="preserve">,</w:t>
      </w:r>
      <w:r>
        <w:rPr>
          <w:rFonts w:hint="eastAsia"/>
          <w:sz w:val="24"/>
          <w:szCs w:val="24"/>
        </w:rPr>
        <w:t xml:space="preserve">积极配合维修人员做好维护和修复工作，文明安全操作，同时做好修复后卫生清洁工作。</w:t>
      </w:r>
      <w:r/>
    </w:p>
    <w:p>
      <w:pPr>
        <w:ind w:firstLine="480"/>
        <w:rPr>
          <w:sz w:val="24"/>
          <w:szCs w:val="24"/>
        </w:rPr>
      </w:pPr>
      <w:r>
        <w:rPr>
          <w:rFonts w:hint="eastAsia"/>
          <w:sz w:val="24"/>
          <w:szCs w:val="24"/>
        </w:rPr>
        <w:t xml:space="preserve">4.4.5 </w:t>
      </w:r>
      <w:r>
        <w:rPr>
          <w:rFonts w:hint="eastAsia"/>
          <w:sz w:val="24"/>
          <w:szCs w:val="24"/>
        </w:rPr>
        <w:t xml:space="preserve">加强设备机房安全管理；爱护设施设备，加强节能降耗管理。</w:t>
      </w:r>
      <w:r/>
    </w:p>
    <w:p>
      <w:pPr>
        <w:ind w:firstLine="480"/>
        <w:rPr>
          <w:sz w:val="24"/>
          <w:szCs w:val="24"/>
        </w:rPr>
      </w:pPr>
      <w:r>
        <w:rPr>
          <w:rFonts w:hint="eastAsia"/>
          <w:sz w:val="24"/>
          <w:szCs w:val="24"/>
        </w:rPr>
        <w:t xml:space="preserve">4.4.6 </w:t>
      </w:r>
      <w:r>
        <w:rPr>
          <w:rFonts w:hint="eastAsia"/>
          <w:sz w:val="24"/>
          <w:szCs w:val="24"/>
        </w:rPr>
        <w:t xml:space="preserve">常年使用运行与季节性使用的设备，确保做到每日定时巡视，确保发现问题及时通知业主单位告知采购人，确保设备正常运行。</w:t>
      </w:r>
      <w:r/>
    </w:p>
    <w:p>
      <w:pPr>
        <w:ind w:firstLine="480"/>
        <w:rPr>
          <w:sz w:val="24"/>
          <w:szCs w:val="24"/>
        </w:rPr>
      </w:pPr>
      <w:r>
        <w:rPr>
          <w:rFonts w:hint="eastAsia"/>
          <w:sz w:val="24"/>
          <w:szCs w:val="24"/>
        </w:rPr>
        <w:t xml:space="preserve">4.4.7 </w:t>
      </w:r>
      <w:r>
        <w:rPr>
          <w:rFonts w:hint="eastAsia"/>
          <w:sz w:val="24"/>
          <w:szCs w:val="24"/>
        </w:rPr>
        <w:t xml:space="preserve">不经常使用、运行或非正常情况下使用的设施设备，不能忽略对其检查，如排污泵、消防泵等。</w:t>
      </w:r>
      <w:r/>
    </w:p>
    <w:p>
      <w:pPr>
        <w:ind w:firstLine="480"/>
        <w:rPr>
          <w:sz w:val="24"/>
          <w:szCs w:val="24"/>
        </w:rPr>
      </w:pPr>
      <w:r>
        <w:rPr>
          <w:rFonts w:hint="eastAsia"/>
          <w:sz w:val="24"/>
          <w:szCs w:val="24"/>
        </w:rPr>
        <w:t xml:space="preserve">4.5 </w:t>
      </w:r>
      <w:r>
        <w:rPr>
          <w:rFonts w:hint="eastAsia"/>
          <w:sz w:val="24"/>
          <w:szCs w:val="24"/>
        </w:rPr>
        <w:t xml:space="preserve">设备巡检规定</w:t>
      </w:r>
      <w:r/>
    </w:p>
    <w:p>
      <w:pPr>
        <w:ind w:firstLine="480"/>
        <w:rPr>
          <w:sz w:val="24"/>
          <w:szCs w:val="24"/>
        </w:rPr>
      </w:pPr>
      <w:r>
        <w:rPr>
          <w:rFonts w:hint="eastAsia"/>
          <w:sz w:val="24"/>
          <w:szCs w:val="24"/>
        </w:rPr>
        <w:t xml:space="preserve">4.5.1 </w:t>
      </w:r>
      <w:r>
        <w:rPr>
          <w:rFonts w:hint="eastAsia"/>
          <w:sz w:val="24"/>
          <w:szCs w:val="24"/>
        </w:rPr>
        <w:t xml:space="preserve">供配电系统巡检规定</w:t>
      </w:r>
      <w:r/>
    </w:p>
    <w:p>
      <w:pPr>
        <w:pStyle w:val="919"/>
        <w:rPr>
          <w:lang w:val="en-US"/>
        </w:rPr>
      </w:pPr>
      <w:r>
        <w:rPr>
          <w:lang w:val="en-US"/>
        </w:rPr>
      </w:r>
      <w:r/>
    </w:p>
    <w:tbl>
      <w:tblPr>
        <w:tblW w:w="96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69"/>
        <w:gridCol w:w="1827"/>
        <w:gridCol w:w="4865"/>
        <w:gridCol w:w="1391"/>
      </w:tblGrid>
      <w:tr>
        <w:trPr>
          <w:jc w:val="center"/>
          <w:trHeight w:val="454"/>
        </w:trPr>
        <w:tc>
          <w:tcPr>
            <w:tcBorders>
              <w:top w:val="single" w:color="000000" w:sz="4" w:space="0"/>
              <w:left w:val="single" w:color="000000" w:sz="4" w:space="0"/>
              <w:bottom w:val="single" w:color="000000" w:sz="4" w:space="0"/>
              <w:right w:val="single" w:color="000000" w:sz="4" w:space="0"/>
            </w:tcBorders>
            <w:tcW w:w="1569" w:type="dxa"/>
            <w:vAlign w:val="center"/>
            <w:vMerge w:val="restart"/>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项   目</w:t>
            </w:r>
            <w:r/>
          </w:p>
        </w:tc>
        <w:tc>
          <w:tcPr>
            <w:gridSpan w:val="2"/>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巡检规定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jc w:val="left"/>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jc w:val="left"/>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865"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巡检内容</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频 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配电室 </w:t>
            </w:r>
            <w:r/>
          </w:p>
        </w:tc>
        <w:tc>
          <w:tcPr>
            <w:tcBorders>
              <w:top w:val="single" w:color="000000" w:sz="4" w:space="0"/>
              <w:left w:val="single" w:color="000000" w:sz="4" w:space="0"/>
              <w:bottom w:val="single" w:color="000000" w:sz="4" w:space="0"/>
              <w:right w:val="single" w:color="000000" w:sz="4" w:space="0"/>
            </w:tcBorders>
            <w:tcW w:w="4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运行状况检查、计量记录</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4次/日</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配电室 变压器、低压柜</w:t>
            </w:r>
            <w:r/>
          </w:p>
        </w:tc>
        <w:tc>
          <w:tcPr>
            <w:tcBorders>
              <w:top w:val="single" w:color="000000" w:sz="4" w:space="0"/>
              <w:left w:val="single" w:color="000000" w:sz="4" w:space="0"/>
              <w:bottom w:val="single" w:color="000000" w:sz="4" w:space="0"/>
              <w:right w:val="single" w:color="000000" w:sz="4" w:space="0"/>
            </w:tcBorders>
            <w:tcW w:w="4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变压器温度、仪表、指示灯、开关等运行状况检查、功率因数记录和室内温湿</w:t>
            </w:r>
            <w:r>
              <w:rPr>
                <w:rFonts w:hint="eastAsia" w:ascii="宋体" w:hAnsi="宋体" w:cs="宋体"/>
                <w:sz w:val="24"/>
                <w:szCs w:val="24"/>
              </w:rPr>
              <w:t xml:space="preserve">度记录</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4次/日</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楼层配电间</w:t>
            </w:r>
            <w:r/>
          </w:p>
        </w:tc>
        <w:tc>
          <w:tcPr>
            <w:tcBorders>
              <w:top w:val="single" w:color="000000" w:sz="4" w:space="0"/>
              <w:left w:val="single" w:color="000000" w:sz="4" w:space="0"/>
              <w:bottom w:val="single" w:color="000000" w:sz="4" w:space="0"/>
              <w:right w:val="single" w:color="000000" w:sz="4" w:space="0"/>
            </w:tcBorders>
            <w:tcW w:w="4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动力、照明配电盘状况检查、工作电源切换、状况检查</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1次/日</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接地系统</w:t>
            </w:r>
            <w:r/>
          </w:p>
        </w:tc>
        <w:tc>
          <w:tcPr>
            <w:tcBorders>
              <w:top w:val="single" w:color="000000" w:sz="4" w:space="0"/>
              <w:left w:val="single" w:color="000000" w:sz="4" w:space="0"/>
              <w:bottom w:val="single" w:color="000000" w:sz="4" w:space="0"/>
              <w:right w:val="single" w:color="000000" w:sz="4" w:space="0"/>
            </w:tcBorders>
            <w:tcW w:w="486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状况检查</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4次/年</w:t>
            </w:r>
            <w:r/>
          </w:p>
        </w:tc>
      </w:tr>
    </w:tbl>
    <w:p>
      <w:pPr>
        <w:pStyle w:val="919"/>
        <w:ind w:left="0"/>
        <w:rPr>
          <w:lang w:val="en-US"/>
        </w:rPr>
      </w:pPr>
      <w:r>
        <w:rPr>
          <w:lang w:val="en-US"/>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rPr>
          <w:sz w:val="24"/>
          <w:szCs w:val="24"/>
        </w:rPr>
      </w:pPr>
      <w:r>
        <w:rPr>
          <w:rFonts w:hint="eastAsia"/>
          <w:sz w:val="24"/>
          <w:szCs w:val="24"/>
        </w:rPr>
        <w:t xml:space="preserve">4.5.2 </w:t>
      </w:r>
      <w:r>
        <w:rPr>
          <w:rFonts w:hint="eastAsia"/>
          <w:sz w:val="24"/>
          <w:szCs w:val="24"/>
        </w:rPr>
        <w:t xml:space="preserve">照明系统（包括应急照明）巡检规定</w:t>
      </w:r>
      <w:r/>
    </w:p>
    <w:p>
      <w:pPr>
        <w:pStyle w:val="919"/>
        <w:rPr>
          <w:lang w:val="en-US"/>
        </w:rPr>
      </w:pPr>
      <w:r>
        <w:rPr>
          <w:lang w:val="en-US"/>
        </w:rPr>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0"/>
        <w:gridCol w:w="2025"/>
        <w:gridCol w:w="5363"/>
        <w:gridCol w:w="1057"/>
      </w:tblGrid>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25" w:type="dxa"/>
            <w:vAlign w:val="center"/>
            <w:vMerge w:val="restart"/>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项  目</w:t>
            </w:r>
            <w:r/>
          </w:p>
        </w:tc>
        <w:tc>
          <w:tcPr>
            <w:gridSpan w:val="2"/>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巡检规定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left"/>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025" w:type="dxa"/>
            <w:vAlign w:val="center"/>
            <w:vMerge w:val="continue"/>
            <w:textDirection w:val="lrTb"/>
            <w:noWrap w:val="false"/>
          </w:tcPr>
          <w:p>
            <w:pPr>
              <w:jc w:val="left"/>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巡检内容</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频 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线路</w:t>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有无故障，发现问题及时解决</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开关插座</w:t>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有无松动、破损，及时更换</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平板灯</w:t>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闪烁、不亮的灯泡，及时更换（在使用时）</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白炽灯</w:t>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有无不亮的灯泡，及时更换（在使用时）</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室外照明</w:t>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有无不亮的灯具，及时告知采购人（在使用时）</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配电箱</w:t>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状况检查（是否正常）</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2次/天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应急电源箱（柜）</w:t>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状况检查（是否正常）</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应急蓄电池</w:t>
            </w:r>
            <w:r/>
          </w:p>
        </w:tc>
        <w:tc>
          <w:tcPr>
            <w:tcBorders>
              <w:top w:val="single" w:color="000000" w:sz="4" w:space="0"/>
              <w:left w:val="single" w:color="000000" w:sz="4" w:space="0"/>
              <w:bottom w:val="single" w:color="000000" w:sz="4" w:space="0"/>
              <w:right w:val="single" w:color="000000" w:sz="4" w:space="0"/>
            </w:tcBorders>
            <w:tcW w:w="536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状况检查（是否正常）</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bl>
    <w:p>
      <w:pPr>
        <w:ind w:firstLine="480"/>
        <w:rPr>
          <w:sz w:val="24"/>
          <w:szCs w:val="24"/>
        </w:rPr>
      </w:pPr>
      <w:r>
        <w:rPr>
          <w:sz w:val="24"/>
          <w:szCs w:val="24"/>
        </w:rPr>
      </w:r>
      <w:r/>
    </w:p>
    <w:p>
      <w:pPr>
        <w:ind w:firstLine="480"/>
        <w:rPr>
          <w:sz w:val="24"/>
          <w:szCs w:val="24"/>
        </w:rPr>
      </w:pPr>
      <w:r>
        <w:rPr>
          <w:rFonts w:hint="eastAsia"/>
          <w:sz w:val="24"/>
          <w:szCs w:val="24"/>
        </w:rPr>
        <w:t xml:space="preserve">4.5.3 </w:t>
      </w:r>
      <w:r>
        <w:rPr>
          <w:rFonts w:hint="eastAsia"/>
          <w:sz w:val="24"/>
          <w:szCs w:val="24"/>
        </w:rPr>
        <w:t xml:space="preserve">空调通风系统巡检规定</w:t>
      </w:r>
      <w:r/>
    </w:p>
    <w:p>
      <w:pPr>
        <w:pStyle w:val="919"/>
        <w:ind w:left="0"/>
        <w:rPr>
          <w:lang w:val="en-US"/>
        </w:rPr>
      </w:pPr>
      <w:r>
        <w:rPr>
          <w:lang w:val="en-US"/>
        </w:rPr>
      </w:r>
      <w:r/>
    </w:p>
    <w:tbl>
      <w:tblPr>
        <w:tblW w:w="9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3"/>
        <w:gridCol w:w="2141"/>
        <w:gridCol w:w="4156"/>
        <w:gridCol w:w="1801"/>
      </w:tblGrid>
      <w:tr>
        <w:trPr>
          <w:cantSplit/>
          <w:jc w:val="center"/>
          <w:trHeight w:val="454"/>
        </w:trPr>
        <w:tc>
          <w:tcPr>
            <w:tcBorders>
              <w:top w:val="single" w:color="000000" w:sz="4" w:space="0"/>
              <w:left w:val="single" w:color="000000" w:sz="4" w:space="0"/>
              <w:bottom w:val="single" w:color="000000" w:sz="4" w:space="0"/>
              <w:right w:val="single" w:color="000000" w:sz="4" w:space="0"/>
            </w:tcBorders>
            <w:tcW w:w="1523" w:type="dxa"/>
            <w:vAlign w:val="center"/>
            <w:vMerge w:val="restart"/>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41" w:type="dxa"/>
            <w:vAlign w:val="center"/>
            <w:vMerge w:val="restart"/>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项  目</w:t>
            </w:r>
            <w:r/>
          </w:p>
        </w:tc>
        <w:tc>
          <w:tcPr>
            <w:gridSpan w:val="2"/>
            <w:tcBorders>
              <w:top w:val="single" w:color="000000" w:sz="4" w:space="0"/>
              <w:left w:val="single" w:color="000000" w:sz="4" w:space="0"/>
              <w:bottom w:val="single" w:color="000000" w:sz="4" w:space="0"/>
              <w:right w:val="single" w:color="000000" w:sz="4" w:space="0"/>
            </w:tcBorders>
            <w:tcW w:w="5957"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巡检规定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left"/>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41" w:type="dxa"/>
            <w:vAlign w:val="center"/>
            <w:vMerge w:val="continue"/>
            <w:textDirection w:val="lrTb"/>
            <w:noWrap w:val="false"/>
          </w:tcPr>
          <w:p>
            <w:pPr>
              <w:jc w:val="left"/>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巡检内容</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频 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23"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4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空调室外机</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机组运行情况</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冬夏季1次/周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4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机器运行情况</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冬夏季1次/周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23"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4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空调室内机</w:t>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机器运行情况</w:t>
            </w:r>
            <w:r/>
          </w:p>
          <w:p>
            <w:pPr>
              <w:jc w:val="left"/>
              <w:rPr>
                <w:rFonts w:hint="eastAsia" w:ascii="宋体" w:hAnsi="宋体" w:cs="宋体"/>
                <w:sz w:val="24"/>
                <w:szCs w:val="24"/>
              </w:rPr>
            </w:pPr>
            <w:r>
              <w:rPr>
                <w:rFonts w:hint="eastAsia" w:ascii="宋体" w:hAnsi="宋体" w:cs="宋体"/>
                <w:sz w:val="24"/>
                <w:szCs w:val="24"/>
              </w:rPr>
              <w:t xml:space="preserve">集中控制器与遥控器完整，电池有电</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冬夏季1次/周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4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15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机器运行情况</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冬夏季1次/周</w:t>
            </w:r>
            <w:r/>
          </w:p>
        </w:tc>
      </w:tr>
    </w:tbl>
    <w:p>
      <w:pPr>
        <w:pStyle w:val="919"/>
        <w:ind w:left="0"/>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r>
      <w:r/>
    </w:p>
    <w:p>
      <w:pPr>
        <w:ind w:firstLine="480"/>
        <w:rPr>
          <w:sz w:val="24"/>
          <w:szCs w:val="24"/>
        </w:rPr>
      </w:pPr>
      <w:r>
        <w:rPr>
          <w:rFonts w:hint="eastAsia"/>
          <w:sz w:val="24"/>
          <w:szCs w:val="24"/>
        </w:rPr>
        <w:t xml:space="preserve">4.5.4 </w:t>
      </w:r>
      <w:r>
        <w:rPr>
          <w:rFonts w:hint="eastAsia"/>
          <w:sz w:val="24"/>
          <w:szCs w:val="24"/>
        </w:rPr>
        <w:t xml:space="preserve">消防系统（配合相关维保单位）巡检规定</w:t>
      </w:r>
      <w:r/>
    </w:p>
    <w:p>
      <w:pPr>
        <w:pStyle w:val="919"/>
        <w:ind w:left="0"/>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r>
      <w:r/>
    </w:p>
    <w:tbl>
      <w:tblPr>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31"/>
        <w:gridCol w:w="2126"/>
        <w:gridCol w:w="4536"/>
        <w:gridCol w:w="1418"/>
      </w:tblGrid>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项  目</w:t>
            </w:r>
            <w:r/>
          </w:p>
        </w:tc>
        <w:tc>
          <w:tcPr>
            <w:gridSpan w:val="2"/>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巡检规定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jc w:val="left"/>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巡检内容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频 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消防泵</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运转状况</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压力仪表</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管网压力记录</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压力继电器/开关</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管网末端泄水，检测水泵自动启</w:t>
            </w:r>
            <w:r>
              <w:rPr>
                <w:rFonts w:hint="eastAsia" w:ascii="宋体" w:hAnsi="宋体" w:cs="宋体"/>
                <w:sz w:val="24"/>
                <w:szCs w:val="24"/>
              </w:rPr>
              <w:t xml:space="preserve">停功能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阀门</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跑冒滴漏检查</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消火栓</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无外表破损跑冒滴漏</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1次/星期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管道网</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破损或跑冒滴漏检查</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疏散指示灯与应急照明设备</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指示灯、工作状态巡检</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灭火器</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巡检灭火器数量、位置是否合理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检查井等</w:t>
            </w:r>
            <w:r/>
          </w:p>
        </w:tc>
        <w:tc>
          <w:tcPr>
            <w:gridSpan w:val="2"/>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每周定时巡检，根据杂物状况及时安排清掏。</w:t>
            </w:r>
            <w:r/>
          </w:p>
          <w:p>
            <w:pPr>
              <w:jc w:val="left"/>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rPr>
              <w:t xml:space="preserve">周清理</w:t>
            </w:r>
            <w:r>
              <w:rPr>
                <w:rFonts w:hint="eastAsia" w:ascii="宋体" w:hAnsi="宋体" w:cs="宋体"/>
                <w:sz w:val="24"/>
                <w:szCs w:val="24"/>
              </w:rPr>
              <w:t xml:space="preserve">封堵在井（沟）内、潜水泵口的杂物一次。</w:t>
            </w:r>
            <w:r/>
          </w:p>
          <w:p>
            <w:pPr>
              <w:jc w:val="left"/>
              <w:rPr>
                <w:rFonts w:hint="eastAsia" w:ascii="宋体" w:hAnsi="宋体" w:cs="宋体"/>
                <w:sz w:val="24"/>
                <w:szCs w:val="24"/>
              </w:rPr>
            </w:pPr>
            <w:r>
              <w:rPr>
                <w:rFonts w:hint="eastAsia" w:ascii="宋体" w:hAnsi="宋体" w:cs="宋体"/>
                <w:sz w:val="24"/>
                <w:szCs w:val="24"/>
              </w:rPr>
              <w:t xml:space="preserve">暴雨过后及时清理</w:t>
            </w:r>
            <w:r>
              <w:rPr>
                <w:rFonts w:hint="eastAsia" w:ascii="宋体" w:hAnsi="宋体" w:cs="宋体"/>
                <w:sz w:val="24"/>
                <w:szCs w:val="24"/>
              </w:rPr>
              <w:t xml:space="preserve">封堵在各雨水井</w:t>
            </w:r>
            <w:r>
              <w:rPr>
                <w:rFonts w:hint="eastAsia" w:ascii="宋体" w:hAnsi="宋体" w:cs="宋体"/>
                <w:sz w:val="24"/>
                <w:szCs w:val="24"/>
              </w:rPr>
              <w:t xml:space="preserve">、潜水泵口的杂物。</w:t>
            </w:r>
            <w:r/>
          </w:p>
        </w:tc>
      </w:tr>
    </w:tbl>
    <w:p>
      <w:r/>
      <w:r/>
    </w:p>
    <w:p>
      <w:pPr>
        <w:ind w:firstLine="480"/>
        <w:rPr>
          <w:sz w:val="24"/>
          <w:szCs w:val="24"/>
        </w:rPr>
      </w:pPr>
      <w:r>
        <w:rPr>
          <w:rFonts w:hint="eastAsia"/>
          <w:sz w:val="24"/>
          <w:szCs w:val="24"/>
        </w:rPr>
        <w:t xml:space="preserve">4.5.4.1 </w:t>
      </w:r>
      <w:r>
        <w:rPr>
          <w:rFonts w:hint="eastAsia"/>
          <w:sz w:val="24"/>
          <w:szCs w:val="24"/>
        </w:rPr>
        <w:t xml:space="preserve">配合相关维保单</w:t>
      </w:r>
      <w:r>
        <w:rPr>
          <w:rFonts w:hint="eastAsia"/>
          <w:sz w:val="24"/>
          <w:szCs w:val="24"/>
        </w:rPr>
        <w:t xml:space="preserve">位做好</w:t>
      </w:r>
      <w:r>
        <w:rPr>
          <w:rFonts w:hint="eastAsia"/>
          <w:sz w:val="24"/>
          <w:szCs w:val="24"/>
        </w:rPr>
        <w:t xml:space="preserve">消防管理辅助工作。在运作方式上，要求监控室消防监测与消防安全巡查、检查相结合的方式，定期检查消防器材，确保器材的良好状态。对所有物管人员进行消防培训，熟练掌握消防器材，遇到紧急情况要有应急处理方案。</w:t>
      </w:r>
      <w:r/>
    </w:p>
    <w:p>
      <w:pPr>
        <w:ind w:firstLine="480"/>
        <w:rPr>
          <w:sz w:val="24"/>
          <w:szCs w:val="24"/>
        </w:rPr>
      </w:pPr>
      <w:r>
        <w:rPr>
          <w:rFonts w:hint="eastAsia"/>
          <w:sz w:val="24"/>
          <w:szCs w:val="24"/>
        </w:rPr>
        <w:t xml:space="preserve">4.5.4.2 </w:t>
      </w:r>
      <w:r>
        <w:rPr>
          <w:rFonts w:hint="eastAsia"/>
          <w:sz w:val="24"/>
          <w:szCs w:val="24"/>
        </w:rPr>
        <w:t xml:space="preserve">消防检查主要内容</w:t>
      </w:r>
      <w:r>
        <w:rPr>
          <w:rFonts w:hint="eastAsia"/>
          <w:sz w:val="24"/>
          <w:szCs w:val="24"/>
        </w:rPr>
        <w:t xml:space="preserve">:</w:t>
      </w:r>
      <w:r/>
    </w:p>
    <w:p>
      <w:pPr>
        <w:ind w:firstLine="480"/>
        <w:rPr>
          <w:sz w:val="24"/>
          <w:szCs w:val="24"/>
        </w:rPr>
      </w:pPr>
      <w:r>
        <w:rPr>
          <w:rFonts w:hint="eastAsia"/>
          <w:sz w:val="24"/>
          <w:szCs w:val="24"/>
        </w:rPr>
        <w:t xml:space="preserve">①消防器材是否完好，是否在有效期内；</w:t>
      </w:r>
      <w:r/>
    </w:p>
    <w:p>
      <w:pPr>
        <w:ind w:firstLine="480"/>
        <w:rPr>
          <w:sz w:val="24"/>
          <w:szCs w:val="24"/>
        </w:rPr>
      </w:pPr>
      <w:r>
        <w:rPr>
          <w:rFonts w:hint="eastAsia"/>
          <w:sz w:val="24"/>
          <w:szCs w:val="24"/>
        </w:rPr>
        <w:t xml:space="preserve">②易燃、易爆危险物品贮存、管理、使用是否符合安全要求，贮存容器、管道有无定期测试、有无跑、冒、滴、漏现象；</w:t>
      </w:r>
      <w:r/>
    </w:p>
    <w:p>
      <w:pPr>
        <w:ind w:firstLine="480"/>
        <w:rPr>
          <w:sz w:val="24"/>
          <w:szCs w:val="24"/>
        </w:rPr>
      </w:pPr>
      <w:r>
        <w:rPr>
          <w:rFonts w:hint="eastAsia"/>
          <w:sz w:val="24"/>
          <w:szCs w:val="24"/>
        </w:rPr>
        <w:t xml:space="preserve">③对烟头、遗留火种是否注意和处理好；</w:t>
      </w:r>
      <w:r/>
    </w:p>
    <w:p>
      <w:pPr>
        <w:ind w:firstLine="480"/>
        <w:rPr>
          <w:sz w:val="24"/>
          <w:szCs w:val="24"/>
        </w:rPr>
      </w:pPr>
      <w:r>
        <w:rPr>
          <w:rFonts w:hint="eastAsia"/>
          <w:sz w:val="24"/>
          <w:szCs w:val="24"/>
        </w:rPr>
        <w:t xml:space="preserve">④电器设备是否运行正常，有无超负荷运行，电线电缆绝缘有无老化、损坏、漏电短路等，电动机有无空转现象，防雷设施、设备是否完好，有无乱拉电线情况等；</w:t>
      </w:r>
      <w:r/>
    </w:p>
    <w:p>
      <w:pPr>
        <w:ind w:firstLine="480"/>
        <w:rPr>
          <w:sz w:val="24"/>
          <w:szCs w:val="24"/>
        </w:rPr>
      </w:pPr>
      <w:r>
        <w:rPr>
          <w:rFonts w:hint="eastAsia"/>
          <w:sz w:val="24"/>
          <w:szCs w:val="24"/>
        </w:rPr>
        <w:t xml:space="preserve">⑤检查消防器材和消防系统，楼内的消防器材是否有损坏；</w:t>
      </w:r>
      <w:r/>
    </w:p>
    <w:p>
      <w:pPr>
        <w:ind w:firstLine="480"/>
        <w:rPr>
          <w:sz w:val="24"/>
          <w:szCs w:val="24"/>
        </w:rPr>
      </w:pPr>
      <w:r>
        <w:rPr>
          <w:rFonts w:hint="eastAsia"/>
          <w:sz w:val="24"/>
          <w:szCs w:val="24"/>
        </w:rPr>
        <w:t xml:space="preserve">⑥防火门是否损坏，出入门要确保正常开启，确保消防通道的畅通；</w:t>
      </w:r>
      <w:r/>
    </w:p>
    <w:p>
      <w:pPr>
        <w:ind w:firstLine="480"/>
        <w:rPr>
          <w:sz w:val="24"/>
          <w:szCs w:val="24"/>
        </w:rPr>
      </w:pPr>
      <w:r>
        <w:rPr>
          <w:rFonts w:hint="eastAsia"/>
          <w:sz w:val="24"/>
          <w:szCs w:val="24"/>
        </w:rPr>
        <w:t xml:space="preserve">⑦消防疏散灯要每周定期检查，保持正常；</w:t>
      </w:r>
      <w:r/>
    </w:p>
    <w:p>
      <w:pPr>
        <w:ind w:firstLine="480"/>
        <w:rPr>
          <w:sz w:val="24"/>
          <w:szCs w:val="24"/>
        </w:rPr>
      </w:pPr>
      <w:r>
        <w:rPr>
          <w:rFonts w:hint="eastAsia"/>
          <w:sz w:val="24"/>
          <w:szCs w:val="24"/>
        </w:rPr>
        <w:t xml:space="preserve">⑧大楼内外所有物管人员发现可疑人员出入要进行严格的检查，对携带易燃、易爆危险物品的人员，必要时要采取控制措施。</w:t>
      </w:r>
      <w:r/>
    </w:p>
    <w:p>
      <w:pPr>
        <w:ind w:firstLine="480"/>
        <w:rPr>
          <w:sz w:val="24"/>
          <w:szCs w:val="24"/>
        </w:rPr>
      </w:pPr>
      <w:r>
        <w:rPr>
          <w:rFonts w:hint="eastAsia"/>
          <w:sz w:val="24"/>
          <w:szCs w:val="24"/>
        </w:rPr>
        <w:t xml:space="preserve">⑨每月进行消防安全宣传活动，半年度开展一次大型消防疏散演习活动。</w:t>
      </w:r>
      <w:r/>
    </w:p>
    <w:p>
      <w:pPr>
        <w:ind w:firstLine="480"/>
        <w:rPr>
          <w:sz w:val="24"/>
          <w:szCs w:val="24"/>
        </w:rPr>
      </w:pPr>
      <w:r>
        <w:rPr>
          <w:rFonts w:hint="eastAsia"/>
          <w:sz w:val="24"/>
          <w:szCs w:val="24"/>
        </w:rPr>
        <w:t xml:space="preserve">⑩在重大节日期间要加强巡视监控安检工作。</w:t>
      </w:r>
      <w:r/>
    </w:p>
    <w:p>
      <w:pPr>
        <w:ind w:firstLine="480"/>
        <w:rPr>
          <w:sz w:val="24"/>
          <w:szCs w:val="24"/>
        </w:rPr>
      </w:pPr>
      <w:r>
        <w:rPr>
          <w:sz w:val="24"/>
          <w:szCs w:val="24"/>
        </w:rPr>
      </w:r>
      <w:r/>
    </w:p>
    <w:p>
      <w:pPr>
        <w:ind w:firstLine="480"/>
        <w:rPr>
          <w:sz w:val="24"/>
          <w:szCs w:val="24"/>
        </w:rPr>
      </w:pPr>
      <w:r>
        <w:rPr>
          <w:rFonts w:hint="eastAsia"/>
          <w:sz w:val="24"/>
          <w:szCs w:val="24"/>
        </w:rPr>
        <w:t xml:space="preserve">4.5.5 </w:t>
      </w:r>
      <w:r>
        <w:rPr>
          <w:rFonts w:hint="eastAsia"/>
          <w:sz w:val="24"/>
          <w:szCs w:val="24"/>
        </w:rPr>
        <w:t xml:space="preserve">监视系统巡检规定</w:t>
      </w:r>
      <w:r/>
    </w:p>
    <w:p>
      <w:pPr>
        <w:pStyle w:val="919"/>
        <w:rPr>
          <w:lang w:val="en-US"/>
        </w:rPr>
      </w:pPr>
      <w:r>
        <w:rPr>
          <w:lang w:val="en-US"/>
        </w:rPr>
      </w:r>
      <w:r/>
    </w:p>
    <w:tbl>
      <w:tblPr>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6"/>
        <w:gridCol w:w="3610"/>
        <w:gridCol w:w="3124"/>
        <w:gridCol w:w="357"/>
        <w:gridCol w:w="1089"/>
      </w:tblGrid>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610"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b/>
                <w:bCs/>
                <w:sz w:val="24"/>
                <w:szCs w:val="24"/>
              </w:rPr>
              <w:t xml:space="preserve">项  目</w:t>
            </w:r>
            <w:r/>
          </w:p>
        </w:tc>
        <w:tc>
          <w:tcPr>
            <w:gridSpan w:val="3"/>
            <w:tcBorders>
              <w:top w:val="single" w:color="000000" w:sz="4" w:space="0"/>
              <w:left w:val="single" w:color="000000" w:sz="4" w:space="0"/>
              <w:bottom w:val="single" w:color="000000" w:sz="4" w:space="0"/>
              <w:right w:val="single" w:color="000000" w:sz="4" w:space="0"/>
            </w:tcBorders>
            <w:tcW w:w="4570" w:type="dxa"/>
            <w:vAlign w:val="center"/>
            <w:textDirection w:val="lrTb"/>
            <w:noWrap w:val="false"/>
          </w:tcPr>
          <w:p>
            <w:pPr>
              <w:jc w:val="left"/>
              <w:rPr>
                <w:rFonts w:hint="eastAsia" w:ascii="宋体" w:hAnsi="宋体" w:cs="宋体"/>
                <w:sz w:val="24"/>
                <w:szCs w:val="24"/>
              </w:rPr>
            </w:pPr>
            <w:r>
              <w:rPr>
                <w:rFonts w:hint="eastAsia" w:ascii="宋体" w:hAnsi="宋体" w:cs="宋体"/>
                <w:b/>
                <w:bCs/>
                <w:sz w:val="24"/>
                <w:szCs w:val="24"/>
              </w:rPr>
              <w:t xml:space="preserve">巡检规定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10"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jc w:val="left"/>
              <w:rPr>
                <w:rFonts w:hint="eastAsia" w:ascii="宋体" w:hAnsi="宋体" w:cs="宋体"/>
                <w:sz w:val="24"/>
                <w:szCs w:val="24"/>
              </w:rPr>
            </w:pPr>
            <w:r>
              <w:rPr>
                <w:rFonts w:hint="eastAsia" w:ascii="宋体" w:hAnsi="宋体" w:cs="宋体"/>
                <w:b/>
                <w:bCs/>
                <w:sz w:val="24"/>
                <w:szCs w:val="24"/>
              </w:rPr>
              <w:t xml:space="preserve">巡检内容</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left"/>
              <w:rPr>
                <w:rFonts w:hint="eastAsia" w:ascii="宋体" w:hAnsi="宋体" w:cs="宋体"/>
                <w:sz w:val="24"/>
                <w:szCs w:val="24"/>
              </w:rPr>
            </w:pPr>
            <w:r>
              <w:rPr>
                <w:rFonts w:hint="eastAsia" w:ascii="宋体" w:hAnsi="宋体" w:cs="宋体"/>
                <w:b/>
                <w:bCs/>
                <w:sz w:val="24"/>
                <w:szCs w:val="24"/>
              </w:rPr>
              <w:t xml:space="preserve">频 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监控电脑/软件</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监控室设备状况检查及记录</w:t>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值班</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操作控制台/控制键盘</w:t>
            </w:r>
            <w:r/>
          </w:p>
        </w:tc>
        <w:tc>
          <w:tcPr>
            <w:tcBorders>
              <w:top w:val="single" w:color="000000" w:sz="4" w:space="0"/>
              <w:left w:val="single" w:color="000000" w:sz="4" w:space="0"/>
              <w:bottom w:val="single" w:color="000000" w:sz="4" w:space="0"/>
              <w:right w:val="single" w:color="000000" w:sz="4" w:space="0"/>
            </w:tcBorders>
            <w:tcW w:w="3124"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设备状况检查</w:t>
            </w:r>
            <w:r/>
          </w:p>
        </w:tc>
        <w:tc>
          <w:tcPr>
            <w:gridSpan w:val="2"/>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录像机设备</w:t>
            </w:r>
            <w:r/>
          </w:p>
        </w:tc>
        <w:tc>
          <w:tcPr>
            <w:tcBorders>
              <w:top w:val="single" w:color="000000" w:sz="4" w:space="0"/>
              <w:left w:val="single" w:color="000000" w:sz="4" w:space="0"/>
              <w:bottom w:val="single" w:color="000000" w:sz="4" w:space="0"/>
              <w:right w:val="single" w:color="000000" w:sz="4" w:space="0"/>
            </w:tcBorders>
            <w:tcW w:w="3124"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报警触发数字录像设备(硬磁盘)</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设备状况检查</w:t>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彩色监视设备</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设备状况检查</w:t>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摄像机</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设备状况检查</w:t>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视频分配放大器、传输线路等</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线路连接检查</w:t>
            </w:r>
            <w:r/>
          </w:p>
        </w:tc>
        <w:tc>
          <w:tcPr>
            <w:gridSpan w:val="2"/>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bl>
    <w:p>
      <w:pPr>
        <w:ind w:firstLine="480"/>
        <w:rPr>
          <w:sz w:val="24"/>
          <w:szCs w:val="24"/>
        </w:rPr>
      </w:pPr>
      <w:r>
        <w:rPr>
          <w:sz w:val="24"/>
          <w:szCs w:val="24"/>
        </w:rPr>
      </w:r>
      <w:r/>
    </w:p>
    <w:p>
      <w:pPr>
        <w:ind w:firstLine="480"/>
        <w:rPr>
          <w:sz w:val="24"/>
          <w:szCs w:val="24"/>
        </w:rPr>
      </w:pPr>
      <w:r>
        <w:rPr>
          <w:rFonts w:hint="eastAsia"/>
          <w:sz w:val="24"/>
          <w:szCs w:val="24"/>
        </w:rPr>
        <w:t xml:space="preserve">4.5.6 </w:t>
      </w:r>
      <w:r>
        <w:rPr>
          <w:rFonts w:hint="eastAsia"/>
          <w:sz w:val="24"/>
          <w:szCs w:val="24"/>
        </w:rPr>
        <w:t xml:space="preserve">给排水泵系统巡检规定</w:t>
      </w:r>
      <w:r/>
    </w:p>
    <w:p>
      <w:pPr>
        <w:ind w:firstLine="420"/>
      </w:pPr>
      <w:r/>
      <w:r/>
    </w:p>
    <w:p>
      <w:pPr>
        <w:pStyle w:val="919"/>
      </w:pPr>
      <w:r/>
      <w:r/>
    </w:p>
    <w:tbl>
      <w:tblPr>
        <w:tblW w:w="96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1"/>
        <w:gridCol w:w="3595"/>
        <w:gridCol w:w="3091"/>
        <w:gridCol w:w="385"/>
        <w:gridCol w:w="1088"/>
      </w:tblGrid>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jc w:val="left"/>
              <w:rPr>
                <w:rFonts w:hint="eastAsia" w:ascii="宋体" w:hAnsi="宋体" w:cs="仿宋"/>
                <w:b/>
                <w:sz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595" w:type="dxa"/>
            <w:vAlign w:val="center"/>
            <w:vMerge w:val="restart"/>
            <w:textDirection w:val="lrTb"/>
            <w:noWrap w:val="false"/>
          </w:tcPr>
          <w:p>
            <w:pPr>
              <w:jc w:val="left"/>
              <w:rPr>
                <w:rFonts w:hint="eastAsia" w:ascii="宋体" w:hAnsi="宋体" w:cs="仿宋"/>
                <w:b/>
                <w:sz w:val="24"/>
              </w:rPr>
            </w:pPr>
            <w:r>
              <w:rPr>
                <w:rFonts w:hint="eastAsia" w:ascii="宋体" w:hAnsi="宋体" w:cs="宋体"/>
                <w:b/>
                <w:bCs/>
                <w:sz w:val="24"/>
                <w:szCs w:val="24"/>
              </w:rPr>
              <w:t xml:space="preserve">项  目</w:t>
            </w:r>
            <w:r/>
          </w:p>
        </w:tc>
        <w:tc>
          <w:tcPr>
            <w:gridSpan w:val="3"/>
            <w:tcBorders>
              <w:top w:val="single" w:color="000000" w:sz="4" w:space="0"/>
              <w:left w:val="single" w:color="000000" w:sz="4" w:space="0"/>
              <w:bottom w:val="single" w:color="000000" w:sz="4" w:space="0"/>
              <w:right w:val="single" w:color="000000" w:sz="4" w:space="0"/>
            </w:tcBorders>
            <w:tcW w:w="4564" w:type="dxa"/>
            <w:vAlign w:val="center"/>
            <w:textDirection w:val="lrTb"/>
            <w:noWrap w:val="false"/>
          </w:tcPr>
          <w:p>
            <w:pPr>
              <w:jc w:val="left"/>
              <w:rPr>
                <w:rFonts w:hint="eastAsia" w:ascii="宋体" w:hAnsi="宋体" w:cs="仿宋"/>
                <w:b/>
                <w:sz w:val="24"/>
              </w:rPr>
            </w:pPr>
            <w:r>
              <w:rPr>
                <w:rFonts w:hint="eastAsia" w:ascii="宋体" w:hAnsi="宋体" w:cs="宋体"/>
                <w:b/>
                <w:bCs/>
                <w:sz w:val="24"/>
                <w:szCs w:val="24"/>
              </w:rPr>
              <w:t xml:space="preserve">巡检规定</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jc w:val="left"/>
              <w:rPr>
                <w:rFonts w:hint="eastAsia" w:ascii="宋体" w:hAnsi="宋体" w:cs="仿宋"/>
                <w:b/>
                <w:sz w:val="24"/>
              </w:rPr>
            </w:pPr>
            <w:r>
              <w:rPr>
                <w:rFonts w:hint="eastAsia" w:ascii="宋体" w:hAnsi="宋体" w:cs="仿宋"/>
                <w:b/>
                <w:sz w:val="24"/>
              </w:rPr>
            </w:r>
            <w:r/>
          </w:p>
        </w:tc>
        <w:tc>
          <w:tcPr>
            <w:tcBorders>
              <w:top w:val="single" w:color="000000" w:sz="4" w:space="0"/>
              <w:left w:val="single" w:color="000000" w:sz="4" w:space="0"/>
              <w:bottom w:val="single" w:color="000000" w:sz="4" w:space="0"/>
              <w:right w:val="single" w:color="000000" w:sz="4" w:space="0"/>
            </w:tcBorders>
            <w:tcW w:w="3595" w:type="dxa"/>
            <w:vAlign w:val="center"/>
            <w:vMerge w:val="continue"/>
            <w:textDirection w:val="lrTb"/>
            <w:noWrap w:val="false"/>
          </w:tcPr>
          <w:p>
            <w:pPr>
              <w:jc w:val="left"/>
              <w:rPr>
                <w:rFonts w:hint="eastAsia" w:ascii="宋体" w:hAnsi="宋体" w:cs="仿宋"/>
                <w:b/>
                <w:sz w:val="24"/>
              </w:rPr>
            </w:pPr>
            <w:r>
              <w:rPr>
                <w:rFonts w:hint="eastAsia" w:ascii="宋体" w:hAnsi="宋体" w:cs="仿宋"/>
                <w:b/>
                <w:sz w:val="24"/>
              </w:rPr>
            </w:r>
            <w:r/>
          </w:p>
        </w:tc>
        <w:tc>
          <w:tcPr>
            <w:gridSpan w:val="2"/>
            <w:tcBorders>
              <w:top w:val="single" w:color="000000" w:sz="4" w:space="0"/>
              <w:left w:val="single" w:color="000000" w:sz="4" w:space="0"/>
              <w:bottom w:val="single" w:color="000000" w:sz="4" w:space="0"/>
              <w:right w:val="single" w:color="000000" w:sz="4" w:space="0"/>
            </w:tcBorders>
            <w:tcW w:w="3476" w:type="dxa"/>
            <w:vAlign w:val="center"/>
            <w:textDirection w:val="lrTb"/>
            <w:noWrap w:val="false"/>
          </w:tcPr>
          <w:p>
            <w:pPr>
              <w:jc w:val="left"/>
              <w:rPr>
                <w:rFonts w:hint="eastAsia" w:ascii="宋体" w:hAnsi="宋体" w:cs="仿宋"/>
                <w:b/>
                <w:sz w:val="24"/>
              </w:rPr>
            </w:pPr>
            <w:r>
              <w:rPr>
                <w:rFonts w:hint="eastAsia" w:ascii="宋体" w:hAnsi="宋体" w:cs="宋体"/>
                <w:b/>
                <w:bCs/>
                <w:sz w:val="24"/>
                <w:szCs w:val="24"/>
              </w:rPr>
              <w:t xml:space="preserve">巡检内容</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rPr>
                <w:rFonts w:hint="eastAsia" w:ascii="宋体" w:hAnsi="宋体" w:cs="仿宋"/>
                <w:b/>
                <w:sz w:val="24"/>
              </w:rPr>
            </w:pPr>
            <w:r>
              <w:rPr>
                <w:rFonts w:hint="eastAsia" w:ascii="宋体" w:hAnsi="宋体" w:cs="宋体"/>
                <w:b/>
                <w:bCs/>
                <w:sz w:val="24"/>
                <w:szCs w:val="24"/>
              </w:rPr>
              <w:t xml:space="preserve">频 次</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阀门、连接口</w:t>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跑冒滴漏</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给水管道</w:t>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跑冒滴漏</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卫生洁具</w:t>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跑冒滴漏</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排水口、地漏</w:t>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跑冒滴漏</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排水管道</w:t>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跑冒滴漏</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集水井</w:t>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水位 </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潜水泵</w:t>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运行状况</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1次/周</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595"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潜水泵控制箱</w:t>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电源等运行状况</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352"/>
        </w:trPr>
        <w:tc>
          <w:tcPr>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95"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水泵工作顺序调整状况</w:t>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1次/月</w:t>
            </w:r>
            <w:r/>
          </w:p>
        </w:tc>
      </w:tr>
    </w:tbl>
    <w:p>
      <w:r/>
      <w:r/>
    </w:p>
    <w:p>
      <w:pPr>
        <w:ind w:firstLine="480"/>
        <w:rPr>
          <w:sz w:val="24"/>
          <w:szCs w:val="24"/>
        </w:rPr>
      </w:pPr>
      <w:r>
        <w:rPr>
          <w:rFonts w:hint="eastAsia"/>
          <w:sz w:val="24"/>
          <w:szCs w:val="24"/>
        </w:rPr>
        <w:t xml:space="preserve">4.5.7 </w:t>
      </w:r>
      <w:r>
        <w:rPr>
          <w:rFonts w:hint="eastAsia"/>
          <w:sz w:val="24"/>
          <w:szCs w:val="24"/>
        </w:rPr>
        <w:t xml:space="preserve">紧急抢修</w:t>
      </w:r>
      <w:r>
        <w:rPr>
          <w:rFonts w:hint="eastAsia"/>
          <w:sz w:val="24"/>
          <w:szCs w:val="24"/>
        </w:rPr>
        <w:t xml:space="preserve"> </w:t>
      </w:r>
      <w:r/>
    </w:p>
    <w:p>
      <w:pPr>
        <w:ind w:firstLine="480"/>
        <w:rPr>
          <w:sz w:val="24"/>
          <w:szCs w:val="24"/>
        </w:rPr>
      </w:pPr>
      <w:r>
        <w:rPr>
          <w:rFonts w:hint="eastAsia"/>
          <w:sz w:val="24"/>
          <w:szCs w:val="24"/>
        </w:rPr>
        <w:t xml:space="preserve">4.5.7.1 </w:t>
      </w:r>
      <w:r>
        <w:rPr>
          <w:rFonts w:hint="eastAsia"/>
          <w:sz w:val="24"/>
          <w:szCs w:val="24"/>
        </w:rPr>
        <w:t xml:space="preserve">发生设备损坏需要立即抢修时，由主管电话通知设备维修人员。维修人员接到通知后</w:t>
      </w:r>
      <w:r>
        <w:rPr>
          <w:rFonts w:hint="eastAsia"/>
          <w:sz w:val="24"/>
          <w:szCs w:val="24"/>
        </w:rPr>
        <w:t xml:space="preserve">10</w:t>
      </w:r>
      <w:r>
        <w:rPr>
          <w:rFonts w:hint="eastAsia"/>
          <w:sz w:val="24"/>
          <w:szCs w:val="24"/>
        </w:rPr>
        <w:t xml:space="preserve">分钟内赶到现场，在征得相关部门的同意下迅速抢修。任务完成后，由报修部门补填维修单并签字验收后交给维修人员带回交给主管。</w:t>
      </w:r>
      <w:r/>
    </w:p>
    <w:p>
      <w:pPr>
        <w:ind w:firstLine="480"/>
        <w:rPr>
          <w:sz w:val="24"/>
          <w:szCs w:val="24"/>
        </w:rPr>
      </w:pPr>
      <w:r>
        <w:rPr>
          <w:rFonts w:hint="eastAsia"/>
          <w:sz w:val="24"/>
          <w:szCs w:val="24"/>
        </w:rPr>
        <w:t xml:space="preserve">4.5.7.2 </w:t>
      </w:r>
      <w:r>
        <w:rPr>
          <w:rFonts w:hint="eastAsia"/>
          <w:sz w:val="24"/>
          <w:szCs w:val="24"/>
        </w:rPr>
        <w:t xml:space="preserve">如不能按原计划在规定时间内完成抢修任务，则应尽快通知相关部门另作安排，不要耽误日常工作。</w:t>
      </w:r>
      <w:r/>
    </w:p>
    <w:p>
      <w:pPr>
        <w:ind w:firstLine="480"/>
        <w:rPr>
          <w:sz w:val="24"/>
          <w:szCs w:val="24"/>
        </w:rPr>
      </w:pPr>
      <w:r>
        <w:rPr>
          <w:rFonts w:hint="eastAsia"/>
          <w:sz w:val="24"/>
          <w:szCs w:val="24"/>
        </w:rPr>
        <w:t xml:space="preserve">4.5.7.3 </w:t>
      </w:r>
      <w:r>
        <w:rPr>
          <w:rFonts w:hint="eastAsia"/>
          <w:sz w:val="24"/>
          <w:szCs w:val="24"/>
        </w:rPr>
        <w:t xml:space="preserve">对重要的部门和重要部位的抢修要放在首位，要有特别的维修保养制度，加强日常保养，定期检查。</w:t>
      </w:r>
      <w:r/>
    </w:p>
    <w:p>
      <w:pPr>
        <w:ind w:firstLine="480"/>
        <w:rPr>
          <w:sz w:val="24"/>
          <w:szCs w:val="24"/>
        </w:rPr>
      </w:pPr>
      <w:r>
        <w:rPr>
          <w:rFonts w:hint="eastAsia"/>
          <w:sz w:val="24"/>
          <w:szCs w:val="24"/>
        </w:rPr>
        <w:t xml:space="preserve">4.5.7.4 </w:t>
      </w:r>
      <w:r>
        <w:rPr>
          <w:rFonts w:hint="eastAsia"/>
          <w:sz w:val="24"/>
          <w:szCs w:val="24"/>
        </w:rPr>
        <w:t xml:space="preserve">如果事情发生在晚上，而问题不算严重，不至于影响日常工作，可以根据实际情况，征得领导同意后，延至次日上午处理。</w:t>
      </w:r>
      <w:r/>
    </w:p>
    <w:p>
      <w:pPr>
        <w:ind w:firstLine="480"/>
        <w:rPr>
          <w:sz w:val="24"/>
          <w:szCs w:val="24"/>
        </w:rPr>
      </w:pPr>
      <w:r>
        <w:rPr>
          <w:rFonts w:hint="eastAsia"/>
          <w:sz w:val="24"/>
          <w:szCs w:val="24"/>
        </w:rPr>
        <w:t xml:space="preserve">4.5.8 </w:t>
      </w:r>
      <w:r>
        <w:rPr>
          <w:rFonts w:hint="eastAsia"/>
          <w:sz w:val="24"/>
          <w:szCs w:val="24"/>
        </w:rPr>
        <w:t xml:space="preserve">重大设备事故处理</w:t>
      </w:r>
      <w:r/>
    </w:p>
    <w:p>
      <w:pPr>
        <w:ind w:firstLine="480"/>
        <w:rPr>
          <w:sz w:val="24"/>
          <w:szCs w:val="24"/>
        </w:rPr>
      </w:pPr>
      <w:r>
        <w:rPr>
          <w:rFonts w:hint="eastAsia"/>
          <w:sz w:val="24"/>
          <w:szCs w:val="24"/>
        </w:rPr>
        <w:t xml:space="preserve">4.5.8.1 </w:t>
      </w:r>
      <w:r>
        <w:rPr>
          <w:rFonts w:hint="eastAsia"/>
          <w:sz w:val="24"/>
          <w:szCs w:val="24"/>
        </w:rPr>
        <w:t xml:space="preserve">物业区域发生重大设备事故，现场人员立即切断电源等危险源。保护事故现场，并立即通知维修人员。</w:t>
      </w:r>
      <w:r/>
    </w:p>
    <w:p>
      <w:pPr>
        <w:ind w:firstLine="480"/>
        <w:rPr>
          <w:sz w:val="24"/>
          <w:szCs w:val="24"/>
        </w:rPr>
      </w:pPr>
      <w:r>
        <w:rPr>
          <w:rFonts w:hint="eastAsia"/>
          <w:sz w:val="24"/>
          <w:szCs w:val="24"/>
        </w:rPr>
        <w:t xml:space="preserve">4.5.8.2 </w:t>
      </w:r>
      <w:r>
        <w:rPr>
          <w:rFonts w:hint="eastAsia"/>
          <w:sz w:val="24"/>
          <w:szCs w:val="24"/>
        </w:rPr>
        <w:t xml:space="preserve">主管接到事故报告后，立即报告办公室负责人和相关部门，并率领维修有关人员赶赴事故现场。</w:t>
      </w:r>
      <w:r/>
    </w:p>
    <w:p>
      <w:pPr>
        <w:ind w:firstLine="480"/>
        <w:rPr>
          <w:sz w:val="24"/>
          <w:szCs w:val="24"/>
        </w:rPr>
      </w:pPr>
      <w:r>
        <w:rPr>
          <w:rFonts w:hint="eastAsia"/>
          <w:sz w:val="24"/>
          <w:szCs w:val="24"/>
        </w:rPr>
        <w:t xml:space="preserve">4.5.8.3 </w:t>
      </w:r>
      <w:r>
        <w:rPr>
          <w:rFonts w:hint="eastAsia"/>
          <w:sz w:val="24"/>
          <w:szCs w:val="24"/>
        </w:rPr>
        <w:t xml:space="preserve">办公室负责人、主管、维修人员查看后，根据现场情况决定立即修复或关闭有关设备。</w:t>
      </w:r>
      <w:r/>
    </w:p>
    <w:p>
      <w:pPr>
        <w:ind w:firstLine="480"/>
        <w:rPr>
          <w:sz w:val="24"/>
          <w:szCs w:val="24"/>
        </w:rPr>
      </w:pPr>
      <w:r>
        <w:rPr>
          <w:rFonts w:hint="eastAsia"/>
          <w:sz w:val="24"/>
          <w:szCs w:val="24"/>
        </w:rPr>
        <w:t xml:space="preserve">4.5.8.4 </w:t>
      </w:r>
      <w:r>
        <w:rPr>
          <w:rFonts w:hint="eastAsia"/>
          <w:sz w:val="24"/>
          <w:szCs w:val="24"/>
        </w:rPr>
        <w:t xml:space="preserve">事故排除后，主管做详细处理记录，填写事故分析报告，将事故原因、事故状况、处理方法、预防措施报办公室负责人。</w:t>
      </w:r>
      <w:r/>
    </w:p>
    <w:p>
      <w:pPr>
        <w:pStyle w:val="919"/>
        <w:ind w:left="0"/>
        <w:rPr>
          <w:lang w:val="en-US"/>
        </w:rPr>
      </w:pPr>
      <w:r>
        <w:rPr>
          <w:lang w:val="en-US"/>
        </w:rPr>
      </w:r>
      <w:r/>
    </w:p>
    <w:p>
      <w:pPr>
        <w:ind w:left="420"/>
        <w:rPr>
          <w:rFonts w:hint="eastAsia" w:ascii="宋体" w:hAnsi="宋体"/>
          <w:b/>
          <w:bCs/>
          <w:sz w:val="24"/>
          <w:szCs w:val="24"/>
        </w:rPr>
      </w:pPr>
      <w:r>
        <w:rPr>
          <w:rFonts w:hint="eastAsia" w:ascii="宋体" w:hAnsi="宋体"/>
          <w:b/>
          <w:bCs/>
          <w:sz w:val="24"/>
          <w:szCs w:val="24"/>
        </w:rPr>
        <w:t xml:space="preserve">5.人员配备要求</w:t>
      </w:r>
      <w:r/>
    </w:p>
    <w:p>
      <w:pPr>
        <w:pStyle w:val="919"/>
        <w:ind w:left="0"/>
      </w:pPr>
      <w:r/>
      <w:r/>
    </w:p>
    <w:tbl>
      <w:tblPr>
        <w:tblW w:w="0" w:type="auto"/>
        <w:jc w:val="center"/>
        <w:tblCellMar>
          <w:left w:w="15" w:type="dxa"/>
          <w:top w:w="15" w:type="dxa"/>
          <w:right w:w="15" w:type="dxa"/>
        </w:tblCellMar>
        <w:tblLook w:val="04A0" w:firstRow="1" w:lastRow="0" w:firstColumn="1" w:lastColumn="0" w:noHBand="0" w:noVBand="1"/>
      </w:tblPr>
      <w:tblGrid>
        <w:gridCol w:w="1193"/>
        <w:gridCol w:w="1005"/>
        <w:gridCol w:w="2235"/>
        <w:gridCol w:w="4097"/>
        <w:gridCol w:w="1246"/>
      </w:tblGrid>
      <w:tr>
        <w:trPr>
          <w:jc w:val="center"/>
          <w:trHeight w:val="7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3"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岗位配置（人）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工作时间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7"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配置标准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8小时（做</w:t>
            </w:r>
            <w:r>
              <w:rPr>
                <w:rFonts w:hint="eastAsia" w:ascii="宋体" w:hAnsi="宋体" w:cs="宋体"/>
                <w:sz w:val="24"/>
                <w:szCs w:val="24"/>
              </w:rPr>
              <w:t xml:space="preserve">五休二</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本科及以上学历，负责各项物业工作的检查、运行等。形象气质佳，沟通能力强。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工程主管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8小时（做</w:t>
            </w:r>
            <w:r>
              <w:rPr>
                <w:rFonts w:hint="eastAsia" w:ascii="宋体" w:hAnsi="宋体" w:cs="宋体"/>
                <w:sz w:val="24"/>
                <w:szCs w:val="24"/>
              </w:rPr>
              <w:t xml:space="preserve">五休二</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大专及以上学历，负责现场工程工作的协调分配等。形象气质佳，协调能力强。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安全主管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8小时（做</w:t>
            </w:r>
            <w:r>
              <w:rPr>
                <w:rFonts w:hint="eastAsia" w:ascii="宋体" w:hAnsi="宋体" w:cs="宋体"/>
                <w:sz w:val="24"/>
                <w:szCs w:val="24"/>
              </w:rPr>
              <w:t xml:space="preserve">五休二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7" w:type="dxa"/>
            <w:vAlign w:val="center"/>
            <w:textDirection w:val="lrTb"/>
            <w:noWrap w:val="false"/>
          </w:tcPr>
          <w:p>
            <w:pPr>
              <w:jc w:val="left"/>
              <w:rPr>
                <w:rFonts w:hint="eastAsia" w:ascii="宋体" w:hAnsi="宋体" w:cs="宋体"/>
                <w:sz w:val="24"/>
                <w:szCs w:val="24"/>
              </w:rPr>
            </w:pPr>
            <w:r>
              <w:rPr>
                <w:rFonts w:hint="eastAsia" w:ascii="宋体" w:hAnsi="宋体" w:cs="微软雅黑"/>
                <w:sz w:val="24"/>
                <w:szCs w:val="24"/>
                <w:lang w:bidi="ar"/>
              </w:rPr>
              <w:t xml:space="preserve">大专及以上学历，负责现场安全工作的协调分配等。形象气质佳，协调能力强。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保安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8小时（做</w:t>
            </w:r>
            <w:r>
              <w:rPr>
                <w:rFonts w:hint="eastAsia" w:ascii="宋体" w:hAnsi="宋体" w:cs="宋体"/>
                <w:sz w:val="24"/>
                <w:szCs w:val="24"/>
              </w:rPr>
              <w:t xml:space="preserve">五休二</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持有保安员资格证书，监控岗人员需同</w:t>
            </w:r>
            <w:r>
              <w:rPr>
                <w:rFonts w:hint="eastAsia" w:ascii="宋体" w:hAnsi="宋体" w:cs="宋体"/>
                <w:sz w:val="24"/>
                <w:szCs w:val="24"/>
              </w:rPr>
              <w:t xml:space="preserve">时持有消防设施操作员证书。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含4名监控</w:t>
            </w:r>
            <w:r>
              <w:rPr>
                <w:rFonts w:hint="eastAsia" w:ascii="宋体" w:hAnsi="宋体" w:cs="宋体"/>
                <w:sz w:val="24"/>
                <w:szCs w:val="24"/>
              </w:rPr>
              <w:t xml:space="preserve">岗人员</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8小时（做</w:t>
            </w:r>
            <w:r>
              <w:rPr>
                <w:rFonts w:hint="eastAsia" w:ascii="宋体" w:hAnsi="宋体" w:cs="宋体"/>
                <w:sz w:val="24"/>
                <w:szCs w:val="24"/>
              </w:rPr>
              <w:t xml:space="preserve">五休二</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有保洁服务工作经验。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3"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工程维修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8小时（做</w:t>
            </w:r>
            <w:r>
              <w:rPr>
                <w:rFonts w:hint="eastAsia" w:ascii="宋体" w:hAnsi="宋体" w:cs="宋体"/>
                <w:sz w:val="24"/>
                <w:szCs w:val="24"/>
              </w:rPr>
              <w:t xml:space="preserve">五休二</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9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持有高低压电工证书。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r>
            <w:r/>
          </w:p>
        </w:tc>
      </w:tr>
    </w:tbl>
    <w:p>
      <w:pPr>
        <w:rPr>
          <w:rFonts w:hint="eastAsia" w:ascii="宋体" w:hAnsi="宋体" w:cs="宋体"/>
          <w:b/>
          <w:bCs/>
          <w:spacing w:val="-1"/>
          <w:sz w:val="24"/>
          <w:szCs w:val="24"/>
        </w:rPr>
      </w:pPr>
      <w:r>
        <w:rPr>
          <w:rFonts w:hint="eastAsia" w:ascii="宋体" w:hAnsi="宋体" w:cs="宋体"/>
          <w:b/>
          <w:bCs/>
          <w:spacing w:val="-1"/>
          <w:sz w:val="24"/>
          <w:szCs w:val="24"/>
        </w:rPr>
      </w:r>
      <w:r/>
    </w:p>
    <w:tbl>
      <w:tblPr>
        <w:tblW w:w="9750" w:type="dxa"/>
        <w:tblInd w:w="86" w:type="dxa"/>
        <w:tblLayout w:type="fixed"/>
        <w:tblLook w:val="04A0" w:firstRow="1" w:lastRow="0" w:firstColumn="1" w:lastColumn="0" w:noHBand="0" w:noVBand="1"/>
      </w:tblPr>
      <w:tblGrid>
        <w:gridCol w:w="3742"/>
        <w:gridCol w:w="2693"/>
        <w:gridCol w:w="3315"/>
      </w:tblGrid>
      <w:tr>
        <w:trPr>
          <w:trHeight w:val="276"/>
        </w:trPr>
        <w:tc>
          <w:tcPr>
            <w:tcBorders>
              <w:top w:val="single" w:color="000000" w:sz="4" w:space="0"/>
              <w:left w:val="single" w:color="000000" w:sz="4" w:space="0"/>
              <w:bottom w:val="single" w:color="000000" w:sz="4" w:space="0"/>
              <w:right w:val="single" w:color="000000" w:sz="4" w:space="0"/>
            </w:tcBorders>
            <w:tcW w:w="3742" w:type="dxa"/>
            <w:vAlign w:val="center"/>
            <w:textDirection w:val="lrTb"/>
            <w:noWrap/>
          </w:tcPr>
          <w:p>
            <w:pPr>
              <w:jc w:val="left"/>
              <w:rPr>
                <w:rFonts w:hint="eastAsia" w:ascii="宋体" w:hAnsi="宋体" w:cs="宋体"/>
                <w:b/>
                <w:bCs/>
                <w:sz w:val="24"/>
                <w:szCs w:val="24"/>
              </w:rPr>
            </w:pPr>
            <w:r>
              <w:rPr>
                <w:rFonts w:hint="eastAsia" w:ascii="宋体" w:hAnsi="宋体" w:cs="宋体"/>
                <w:b/>
                <w:bCs/>
                <w:sz w:val="24"/>
                <w:szCs w:val="24"/>
              </w:rPr>
              <w:t xml:space="preserve">服务地点</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b/>
                <w:bCs/>
                <w:sz w:val="24"/>
                <w:szCs w:val="24"/>
              </w:rPr>
            </w:pPr>
            <w:r>
              <w:rPr>
                <w:rFonts w:hint="eastAsia" w:ascii="宋体" w:hAnsi="宋体" w:cs="宋体"/>
                <w:b/>
                <w:bCs/>
                <w:sz w:val="24"/>
                <w:szCs w:val="24"/>
              </w:rPr>
              <w:t xml:space="preserve">岗位名称</w:t>
            </w:r>
            <w:r/>
          </w:p>
        </w:tc>
        <w:tc>
          <w:tcPr>
            <w:tcBorders>
              <w:top w:val="single" w:color="000000" w:sz="4" w:space="0"/>
              <w:left w:val="none" w:color="000000" w:sz="4" w:space="0"/>
              <w:bottom w:val="single" w:color="000000" w:sz="4" w:space="0"/>
              <w:right w:val="single" w:color="000000" w:sz="4" w:space="0"/>
            </w:tcBorders>
            <w:tcW w:w="3315" w:type="dxa"/>
            <w:vAlign w:val="center"/>
            <w:textDirection w:val="lrTb"/>
            <w:noWrap w:val="false"/>
          </w:tcPr>
          <w:p>
            <w:pPr>
              <w:jc w:val="left"/>
              <w:rPr>
                <w:rFonts w:hint="eastAsia" w:ascii="宋体" w:hAnsi="宋体" w:cs="宋体"/>
                <w:b/>
                <w:bCs/>
                <w:sz w:val="24"/>
                <w:szCs w:val="24"/>
              </w:rPr>
            </w:pPr>
            <w:r>
              <w:rPr>
                <w:rFonts w:hint="eastAsia" w:ascii="宋体" w:hAnsi="宋体" w:cs="宋体"/>
                <w:b/>
                <w:bCs/>
                <w:sz w:val="24"/>
                <w:szCs w:val="24"/>
              </w:rPr>
              <w:t xml:space="preserve">岗位配置（人）</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诚信大道办公区物业服务人员配置</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项目经理</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1</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工程主管</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1</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7</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保安（监控岗）</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4</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保洁</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7</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工程</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restart"/>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红山路办公区物业服务人员配置</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安全主管</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1</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7</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vMerge w:val="continue"/>
            <w:textDirection w:val="lrTb"/>
            <w:noWrap w:val="false"/>
          </w:tcPr>
          <w:p>
            <w:pPr>
              <w:jc w:val="lef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保洁</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碑亭巷办公区物业服务人员配置</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5</w:t>
            </w:r>
            <w:r/>
          </w:p>
        </w:tc>
      </w:tr>
      <w:tr>
        <w:trPr>
          <w:trHeight w:val="23"/>
        </w:trPr>
        <w:tc>
          <w:tcPr>
            <w:tcBorders>
              <w:top w:val="none" w:color="000000" w:sz="4" w:space="0"/>
              <w:left w:val="single" w:color="000000" w:sz="4" w:space="0"/>
              <w:bottom w:val="single" w:color="000000" w:sz="4" w:space="0"/>
              <w:right w:val="single" w:color="000000" w:sz="4" w:space="0"/>
            </w:tcBorders>
            <w:tcW w:w="3742"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合计</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3315"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39</w:t>
            </w:r>
            <w:r/>
          </w:p>
        </w:tc>
      </w:tr>
    </w:tbl>
    <w:p>
      <w:pPr>
        <w:pStyle w:val="919"/>
        <w:ind w:left="0"/>
      </w:pPr>
      <w:r/>
      <w:r/>
    </w:p>
    <w:p>
      <w:pPr>
        <w:ind w:firstLine="480"/>
        <w:rPr>
          <w:sz w:val="24"/>
          <w:szCs w:val="24"/>
        </w:rPr>
      </w:pPr>
      <w:r>
        <w:rPr>
          <w:rFonts w:hint="eastAsia"/>
          <w:sz w:val="24"/>
          <w:szCs w:val="24"/>
        </w:rPr>
        <w:t xml:space="preserve">5.1 </w:t>
      </w:r>
      <w:r>
        <w:rPr>
          <w:rFonts w:hint="eastAsia"/>
          <w:sz w:val="24"/>
          <w:szCs w:val="24"/>
        </w:rPr>
        <w:t xml:space="preserve">供应商对本项目人员配置标准自行设定，但不得低于上述人员配置最低标准。</w:t>
      </w:r>
      <w:r/>
    </w:p>
    <w:p>
      <w:pPr>
        <w:ind w:firstLine="480"/>
        <w:rPr>
          <w:sz w:val="24"/>
          <w:szCs w:val="24"/>
        </w:rPr>
      </w:pPr>
      <w:r>
        <w:rPr>
          <w:rFonts w:hint="eastAsia"/>
          <w:sz w:val="24"/>
          <w:szCs w:val="24"/>
        </w:rPr>
        <w:t xml:space="preserve">5.2 </w:t>
      </w:r>
      <w:r>
        <w:rPr>
          <w:rFonts w:hint="eastAsia"/>
          <w:sz w:val="24"/>
          <w:szCs w:val="24"/>
        </w:rPr>
        <w:t xml:space="preserve">成交供应商响应文件中提供的人员不得随意变动，若需调整，必须征得采购人同意。</w:t>
      </w:r>
      <w:r/>
    </w:p>
    <w:p>
      <w:pPr>
        <w:ind w:firstLine="480"/>
        <w:rPr>
          <w:sz w:val="24"/>
          <w:szCs w:val="24"/>
        </w:rPr>
      </w:pPr>
      <w:r>
        <w:rPr>
          <w:rFonts w:hint="eastAsia"/>
          <w:sz w:val="24"/>
          <w:szCs w:val="24"/>
        </w:rPr>
        <w:t xml:space="preserve">5.3 </w:t>
      </w:r>
      <w:r>
        <w:rPr>
          <w:rFonts w:hint="eastAsia"/>
          <w:sz w:val="24"/>
          <w:szCs w:val="24"/>
        </w:rPr>
        <w:t xml:space="preserve">所有物业服务人员均需身体健康无疾病、无犯罪前科，保安及监控人员、工程人员需持证上岗。</w:t>
      </w:r>
      <w:r/>
    </w:p>
    <w:p>
      <w:pPr>
        <w:pStyle w:val="919"/>
        <w:ind w:left="0"/>
        <w:rPr>
          <w:rFonts w:ascii="Times New Roman" w:hAnsi="Times New Roman" w:eastAsia="宋体" w:cs="Times New Roman"/>
        </w:rPr>
      </w:pPr>
      <w:r>
        <w:rPr>
          <w:rFonts w:ascii="Times New Roman" w:hAnsi="Times New Roman" w:eastAsia="宋体" w:cs="Times New Roman"/>
        </w:rPr>
      </w:r>
      <w:r/>
    </w:p>
    <w:p>
      <w:pPr>
        <w:ind w:firstLine="482"/>
        <w:rPr>
          <w:b/>
          <w:bCs/>
          <w:sz w:val="24"/>
          <w:szCs w:val="24"/>
        </w:rPr>
      </w:pPr>
      <w:r>
        <w:rPr>
          <w:rFonts w:hint="eastAsia"/>
          <w:b/>
          <w:bCs/>
          <w:sz w:val="24"/>
          <w:szCs w:val="24"/>
        </w:rPr>
        <w:t xml:space="preserve">6.</w:t>
      </w:r>
      <w:r>
        <w:rPr>
          <w:rFonts w:hint="eastAsia"/>
          <w:b/>
          <w:bCs/>
          <w:sz w:val="24"/>
          <w:szCs w:val="24"/>
        </w:rPr>
        <w:t xml:space="preserve">项目实施要求</w:t>
      </w:r>
      <w:r/>
    </w:p>
    <w:p>
      <w:pPr>
        <w:pStyle w:val="919"/>
        <w:rPr>
          <w:lang w:val="en-US"/>
        </w:rPr>
      </w:pPr>
      <w:r>
        <w:rPr>
          <w:lang w:val="en-US"/>
        </w:rPr>
      </w:r>
      <w:r/>
    </w:p>
    <w:p>
      <w:pPr>
        <w:ind w:firstLine="480"/>
        <w:rPr>
          <w:sz w:val="24"/>
          <w:szCs w:val="24"/>
        </w:rPr>
      </w:pPr>
      <w:r>
        <w:rPr>
          <w:rFonts w:hint="eastAsia"/>
          <w:sz w:val="24"/>
          <w:szCs w:val="24"/>
        </w:rPr>
        <w:t xml:space="preserve">6.1 </w:t>
      </w:r>
      <w:r>
        <w:rPr>
          <w:rFonts w:hint="eastAsia"/>
          <w:sz w:val="24"/>
          <w:szCs w:val="24"/>
        </w:rPr>
        <w:t xml:space="preserve">管理人员服务标准</w:t>
      </w:r>
      <w:r/>
    </w:p>
    <w:p>
      <w:pPr>
        <w:ind w:firstLine="480"/>
        <w:rPr>
          <w:sz w:val="24"/>
          <w:szCs w:val="24"/>
        </w:rPr>
      </w:pPr>
      <w:r>
        <w:rPr>
          <w:rFonts w:hint="eastAsia"/>
          <w:sz w:val="24"/>
          <w:szCs w:val="24"/>
        </w:rPr>
        <w:t xml:space="preserve">6.1.1 </w:t>
      </w:r>
      <w:r>
        <w:rPr>
          <w:rFonts w:hint="eastAsia"/>
          <w:sz w:val="24"/>
          <w:szCs w:val="24"/>
        </w:rPr>
        <w:t xml:space="preserve">积极参加业务学习，自觉遵守国家的法律、法规以及本单位各项规章制度。</w:t>
      </w:r>
      <w:r/>
    </w:p>
    <w:p>
      <w:pPr>
        <w:ind w:firstLine="480"/>
        <w:rPr>
          <w:sz w:val="24"/>
          <w:szCs w:val="24"/>
        </w:rPr>
      </w:pPr>
      <w:r>
        <w:rPr>
          <w:rFonts w:hint="eastAsia"/>
          <w:sz w:val="24"/>
          <w:szCs w:val="24"/>
        </w:rPr>
        <w:t xml:space="preserve">6.1.2 </w:t>
      </w:r>
      <w:r>
        <w:rPr>
          <w:rFonts w:hint="eastAsia"/>
          <w:sz w:val="24"/>
          <w:szCs w:val="24"/>
        </w:rPr>
        <w:t xml:space="preserve">坚守岗位，按时上下班，着装整齐，持证上岗。</w:t>
      </w:r>
      <w:r/>
    </w:p>
    <w:p>
      <w:pPr>
        <w:ind w:firstLine="480"/>
        <w:rPr>
          <w:sz w:val="24"/>
          <w:szCs w:val="24"/>
        </w:rPr>
      </w:pPr>
      <w:r>
        <w:rPr>
          <w:rFonts w:hint="eastAsia"/>
          <w:sz w:val="24"/>
          <w:szCs w:val="24"/>
        </w:rPr>
        <w:t xml:space="preserve">6.1.3 </w:t>
      </w:r>
      <w:r>
        <w:rPr>
          <w:rFonts w:hint="eastAsia"/>
          <w:sz w:val="24"/>
          <w:szCs w:val="24"/>
        </w:rPr>
        <w:t xml:space="preserve">熟悉物业区域内的结构、管线走向、各种设备设施的位置；楼宇和公共设施、维修养护要领和常见故障、常用维修方法。</w:t>
      </w:r>
      <w:r/>
    </w:p>
    <w:p>
      <w:pPr>
        <w:ind w:firstLine="480"/>
        <w:rPr>
          <w:sz w:val="24"/>
          <w:szCs w:val="24"/>
        </w:rPr>
      </w:pPr>
      <w:r>
        <w:rPr>
          <w:rFonts w:hint="eastAsia"/>
          <w:sz w:val="24"/>
          <w:szCs w:val="24"/>
        </w:rPr>
        <w:t xml:space="preserve">6.1.4 </w:t>
      </w:r>
      <w:r>
        <w:rPr>
          <w:rFonts w:hint="eastAsia"/>
          <w:sz w:val="24"/>
          <w:szCs w:val="24"/>
        </w:rPr>
        <w:t xml:space="preserve">熟悉物业区域内有关物业、市容卫生、治安、消防等管理规定，并能熟练应用；监督、指导、检查维修、治安、清洁、消杀等工作，负责处理院内违章、违法、违纪行为和突发事件；掌握突发事件应急处理方法。</w:t>
      </w:r>
      <w:r>
        <w:rPr>
          <w:rFonts w:hint="eastAsia"/>
          <w:sz w:val="24"/>
          <w:szCs w:val="24"/>
        </w:rPr>
        <w:t xml:space="preserve"> </w:t>
      </w:r>
      <w:r/>
    </w:p>
    <w:p>
      <w:pPr>
        <w:ind w:firstLine="480"/>
        <w:rPr>
          <w:sz w:val="24"/>
          <w:szCs w:val="24"/>
        </w:rPr>
      </w:pPr>
      <w:r>
        <w:rPr>
          <w:rFonts w:hint="eastAsia"/>
          <w:sz w:val="24"/>
          <w:szCs w:val="24"/>
        </w:rPr>
        <w:t xml:space="preserve">6.1.5 </w:t>
      </w:r>
      <w:r>
        <w:rPr>
          <w:rFonts w:hint="eastAsia"/>
          <w:sz w:val="24"/>
          <w:szCs w:val="24"/>
        </w:rPr>
        <w:t xml:space="preserve">坚持每天上午、下午巡查制度，发现不正常情况及时处理并做好记录。</w:t>
      </w:r>
      <w:r/>
    </w:p>
    <w:p>
      <w:pPr>
        <w:ind w:firstLine="480"/>
        <w:rPr>
          <w:sz w:val="24"/>
          <w:szCs w:val="24"/>
        </w:rPr>
      </w:pPr>
      <w:r>
        <w:rPr>
          <w:rFonts w:hint="eastAsia"/>
          <w:sz w:val="24"/>
          <w:szCs w:val="24"/>
        </w:rPr>
        <w:t xml:space="preserve">6.1.6 </w:t>
      </w:r>
      <w:r>
        <w:rPr>
          <w:rFonts w:hint="eastAsia"/>
          <w:sz w:val="24"/>
          <w:szCs w:val="24"/>
        </w:rPr>
        <w:t xml:space="preserve">建立健全物业区域管理档案，定期查询档案情况，如有不全或遗失，应及时向上级反映并设法健全。</w:t>
      </w:r>
      <w:r/>
    </w:p>
    <w:p>
      <w:pPr>
        <w:pStyle w:val="919"/>
        <w:ind w:left="0"/>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r>
      <w:r/>
    </w:p>
    <w:p>
      <w:pPr>
        <w:ind w:firstLine="480"/>
        <w:rPr>
          <w:sz w:val="24"/>
          <w:szCs w:val="24"/>
        </w:rPr>
      </w:pPr>
      <w:r>
        <w:rPr>
          <w:rFonts w:hint="eastAsia"/>
          <w:sz w:val="24"/>
          <w:szCs w:val="24"/>
        </w:rPr>
        <w:t xml:space="preserve">6.2 </w:t>
      </w:r>
      <w:r>
        <w:rPr>
          <w:rFonts w:hint="eastAsia"/>
          <w:sz w:val="24"/>
          <w:szCs w:val="24"/>
        </w:rPr>
        <w:t xml:space="preserve">物业档案资料记录、管理服务标准</w:t>
      </w:r>
      <w:r/>
    </w:p>
    <w:p>
      <w:pPr>
        <w:ind w:firstLine="480"/>
        <w:rPr>
          <w:sz w:val="24"/>
          <w:szCs w:val="24"/>
        </w:rPr>
      </w:pPr>
      <w:r>
        <w:rPr>
          <w:rFonts w:hint="eastAsia"/>
          <w:sz w:val="24"/>
          <w:szCs w:val="24"/>
        </w:rPr>
        <w:t xml:space="preserve">6.2.1 </w:t>
      </w:r>
      <w:r>
        <w:rPr>
          <w:rFonts w:hint="eastAsia"/>
          <w:sz w:val="24"/>
          <w:szCs w:val="24"/>
        </w:rPr>
        <w:t xml:space="preserve">保管好采购人移交的物业竣工验收档案、设备管理档案、采购人工程技术资料（含建筑、结构、附属工程、隐蔽工程及装修等全套图纸）。</w:t>
      </w:r>
      <w:r/>
    </w:p>
    <w:p>
      <w:pPr>
        <w:ind w:firstLine="480"/>
        <w:rPr>
          <w:sz w:val="24"/>
          <w:szCs w:val="24"/>
        </w:rPr>
      </w:pPr>
      <w:r>
        <w:rPr>
          <w:rFonts w:hint="eastAsia"/>
          <w:sz w:val="24"/>
          <w:szCs w:val="24"/>
        </w:rPr>
        <w:t xml:space="preserve">6.2.2 </w:t>
      </w:r>
      <w:r>
        <w:rPr>
          <w:rFonts w:hint="eastAsia"/>
          <w:sz w:val="24"/>
          <w:szCs w:val="24"/>
        </w:rPr>
        <w:t xml:space="preserve">负责建立健全物业服务档案资料</w:t>
      </w:r>
      <w:r>
        <w:rPr>
          <w:rFonts w:hint="eastAsia"/>
          <w:sz w:val="24"/>
          <w:szCs w:val="24"/>
        </w:rPr>
        <w:t xml:space="preserve">:</w:t>
      </w:r>
      <w:r>
        <w:rPr>
          <w:rFonts w:hint="eastAsia"/>
          <w:sz w:val="24"/>
          <w:szCs w:val="24"/>
        </w:rPr>
        <w:t xml:space="preserve">如设施</w:t>
      </w:r>
      <w:r>
        <w:rPr>
          <w:rFonts w:hint="eastAsia"/>
          <w:sz w:val="24"/>
          <w:szCs w:val="24"/>
        </w:rPr>
        <w:t xml:space="preserve">设备维修改造记录，保安日常巡查记录，交接班记录，车辆进出记录，来客来访登记记录，清洁服务日检查、周检查记录，会议日程记录，会议服务质量检查记录，节能方案落实检查记录等。</w:t>
      </w:r>
      <w:r/>
    </w:p>
    <w:p>
      <w:pPr>
        <w:pStyle w:val="919"/>
        <w:ind w:left="0"/>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r>
      <w:r/>
    </w:p>
    <w:p>
      <w:pPr>
        <w:ind w:firstLine="480"/>
        <w:rPr>
          <w:sz w:val="24"/>
          <w:szCs w:val="24"/>
        </w:rPr>
      </w:pPr>
      <w:r>
        <w:rPr>
          <w:rFonts w:hint="eastAsia"/>
          <w:sz w:val="24"/>
          <w:szCs w:val="24"/>
        </w:rPr>
        <w:t xml:space="preserve">6.3</w:t>
      </w:r>
      <w:r>
        <w:rPr>
          <w:rFonts w:hint="eastAsia"/>
          <w:sz w:val="24"/>
          <w:szCs w:val="24"/>
        </w:rPr>
        <w:t xml:space="preserve">其他要求</w:t>
      </w:r>
      <w:r/>
    </w:p>
    <w:p>
      <w:pPr>
        <w:ind w:firstLine="480"/>
        <w:rPr>
          <w:sz w:val="24"/>
          <w:szCs w:val="24"/>
        </w:rPr>
      </w:pPr>
      <w:r>
        <w:rPr>
          <w:rFonts w:hint="eastAsia"/>
          <w:sz w:val="24"/>
          <w:szCs w:val="24"/>
        </w:rPr>
        <w:t xml:space="preserve">6.3.1 </w:t>
      </w:r>
      <w:r>
        <w:rPr>
          <w:rFonts w:hint="eastAsia"/>
          <w:sz w:val="24"/>
          <w:szCs w:val="24"/>
        </w:rPr>
        <w:t xml:space="preserve">物业服务选派的工作人员，政治上必须过硬，上岗前须根据采购人的要求签订安全协议。具有良好品行素养，无不良记录及嗜好，无犯罪记录（合同签订后入场服务前需提供无犯罪记录证明）。身体健康，爱岗敬业，工作勤快，礼貌待人，和蔼处事，相貌端正，严格遵守国家的法律、法规及采购人的各项规章制度；须有上岗资质，身材适中，着装统一。</w:t>
      </w:r>
      <w:r/>
    </w:p>
    <w:p>
      <w:pPr>
        <w:ind w:firstLine="480"/>
        <w:rPr>
          <w:sz w:val="24"/>
          <w:szCs w:val="24"/>
        </w:rPr>
      </w:pPr>
      <w:r>
        <w:rPr>
          <w:rFonts w:hint="eastAsia"/>
          <w:sz w:val="24"/>
          <w:szCs w:val="24"/>
        </w:rPr>
        <w:t xml:space="preserve">6.3.2 </w:t>
      </w:r>
      <w:r>
        <w:rPr>
          <w:rFonts w:hint="eastAsia"/>
          <w:sz w:val="24"/>
          <w:szCs w:val="24"/>
        </w:rPr>
        <w:t xml:space="preserve">成交供应商须在合同签订之日起</w:t>
      </w:r>
      <w:r>
        <w:rPr>
          <w:rFonts w:hint="eastAsia"/>
          <w:sz w:val="24"/>
          <w:szCs w:val="24"/>
        </w:rPr>
        <w:t xml:space="preserve">15</w:t>
      </w:r>
      <w:r>
        <w:rPr>
          <w:rFonts w:hint="eastAsia"/>
          <w:sz w:val="24"/>
          <w:szCs w:val="24"/>
        </w:rPr>
        <w:t xml:space="preserve">天内完成作业人员的体检、入职手续（或与现有人员转接劳动关系）和上岗培训，并做好作业服务交接。作业人员必须经专业培训才能上岗，并不得兼第二职业。</w:t>
      </w:r>
      <w:r/>
    </w:p>
    <w:p>
      <w:pPr>
        <w:ind w:firstLine="480"/>
        <w:rPr>
          <w:sz w:val="24"/>
          <w:szCs w:val="24"/>
        </w:rPr>
      </w:pPr>
      <w:r>
        <w:rPr>
          <w:rFonts w:hint="eastAsia"/>
          <w:sz w:val="24"/>
          <w:szCs w:val="24"/>
        </w:rPr>
        <w:t xml:space="preserve">6.3.3 </w:t>
      </w:r>
      <w:r>
        <w:rPr>
          <w:rFonts w:hint="eastAsia"/>
          <w:sz w:val="24"/>
          <w:szCs w:val="24"/>
        </w:rPr>
        <w:t xml:space="preserve">招聘人员需经采购人及使用单位面试、考核通过后，方可办理入职；采购人定期对招聘人员的工作情况和培训情况进行考察，如发现有不符合工作要求的人员，有权要求成交供应商更换人员或重新培训。相关培训费用</w:t>
      </w:r>
      <w:r>
        <w:rPr>
          <w:rFonts w:hint="eastAsia"/>
          <w:sz w:val="24"/>
          <w:szCs w:val="24"/>
        </w:rPr>
        <w:t xml:space="preserve">由成交</w:t>
      </w:r>
      <w:r>
        <w:rPr>
          <w:rFonts w:hint="eastAsia"/>
          <w:sz w:val="24"/>
          <w:szCs w:val="24"/>
        </w:rPr>
        <w:t xml:space="preserve">供应商承担。</w:t>
      </w:r>
      <w:r/>
    </w:p>
    <w:p>
      <w:pPr>
        <w:ind w:firstLine="480"/>
        <w:rPr>
          <w:sz w:val="24"/>
          <w:szCs w:val="24"/>
        </w:rPr>
      </w:pPr>
      <w:r>
        <w:rPr>
          <w:rFonts w:hint="eastAsia"/>
          <w:sz w:val="24"/>
          <w:szCs w:val="24"/>
        </w:rPr>
        <w:t xml:space="preserve">6.3.4 </w:t>
      </w:r>
      <w:r>
        <w:rPr>
          <w:rFonts w:hint="eastAsia"/>
          <w:sz w:val="24"/>
          <w:szCs w:val="24"/>
        </w:rPr>
        <w:t xml:space="preserve">采购人有权根据工作实际，对人员岗位设置进行安排优化，并不定期的对成交供应商人员数量、质量等进行履约考评考核，成交供应商需配合，并提供相关资料。</w:t>
      </w:r>
      <w:r/>
    </w:p>
    <w:p>
      <w:pPr>
        <w:ind w:firstLine="480"/>
        <w:rPr>
          <w:sz w:val="24"/>
          <w:szCs w:val="24"/>
        </w:rPr>
      </w:pPr>
      <w:r>
        <w:rPr>
          <w:rFonts w:hint="eastAsia"/>
          <w:sz w:val="24"/>
          <w:szCs w:val="24"/>
        </w:rPr>
        <w:t xml:space="preserve">6.3.5 </w:t>
      </w:r>
      <w:r>
        <w:rPr>
          <w:rFonts w:hint="eastAsia"/>
          <w:sz w:val="24"/>
          <w:szCs w:val="24"/>
        </w:rPr>
        <w:t xml:space="preserve">一旦发生意外事故，所有纠纷及后果由供应商自行处理承担，与采购人无关。</w:t>
      </w:r>
      <w:r/>
    </w:p>
    <w:p>
      <w:pPr>
        <w:ind w:firstLine="480"/>
        <w:rPr>
          <w:sz w:val="24"/>
          <w:szCs w:val="24"/>
        </w:rPr>
      </w:pPr>
      <w:r>
        <w:rPr>
          <w:rFonts w:hint="eastAsia"/>
          <w:sz w:val="24"/>
          <w:szCs w:val="24"/>
        </w:rPr>
        <w:t xml:space="preserve">6.3.6</w:t>
      </w:r>
      <w:r>
        <w:rPr>
          <w:rFonts w:hint="eastAsia"/>
          <w:sz w:val="24"/>
          <w:szCs w:val="24"/>
        </w:rPr>
        <w:t xml:space="preserve">物业管理公司的管理人员统一着装、佩戴标志，行为规范，服务主动、热情，要求文明作业、文明用语；对物业员工进行严格管理、严格监控，要求安保人员值班时站立服务，公共区域内不允许交谈与之无关话题或大声讲话，在办公区域内保持安静。</w:t>
      </w:r>
      <w:r/>
    </w:p>
    <w:p>
      <w:pPr>
        <w:ind w:firstLine="480"/>
        <w:rPr>
          <w:sz w:val="24"/>
          <w:szCs w:val="24"/>
        </w:rPr>
      </w:pPr>
      <w:r>
        <w:rPr>
          <w:rFonts w:hint="eastAsia"/>
          <w:sz w:val="24"/>
          <w:szCs w:val="24"/>
        </w:rPr>
        <w:t xml:space="preserve">6.3.7</w:t>
      </w:r>
      <w:r>
        <w:rPr>
          <w:rFonts w:hint="eastAsia"/>
          <w:sz w:val="24"/>
          <w:szCs w:val="24"/>
        </w:rPr>
        <w:t xml:space="preserve">采购人为供应商提供一间办公用房，免费提供工作日的午餐。</w:t>
      </w:r>
      <w:r/>
    </w:p>
    <w:p>
      <w:pPr>
        <w:rPr>
          <w:rFonts w:hint="eastAsia" w:ascii="宋体" w:hAnsi="宋体" w:cs="宋体"/>
          <w:b/>
          <w:bCs/>
          <w:spacing w:val="-1"/>
          <w:sz w:val="24"/>
          <w:szCs w:val="24"/>
        </w:rPr>
      </w:pPr>
      <w:r>
        <w:rPr>
          <w:rFonts w:hint="eastAsia" w:ascii="宋体" w:hAnsi="宋体" w:cs="宋体"/>
          <w:b/>
          <w:bCs/>
          <w:spacing w:val="-1"/>
          <w:sz w:val="24"/>
          <w:szCs w:val="24"/>
        </w:rPr>
      </w:r>
      <w:r/>
    </w:p>
    <w:p>
      <w:pPr>
        <w:ind w:firstLine="480"/>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jc w:val="left"/>
        <w:rPr>
          <w:rFonts w:hint="eastAsia" w:ascii="宋体" w:hAnsi="宋体"/>
          <w:sz w:val="24"/>
          <w:szCs w:val="24"/>
        </w:rPr>
      </w:pPr>
      <w:r>
        <w:rPr>
          <w:rFonts w:hint="eastAsia" w:ascii="宋体" w:hAnsi="宋体"/>
          <w:sz w:val="24"/>
          <w:szCs w:val="24"/>
        </w:rPr>
        <w:t xml:space="preserve">1.报价要求</w:t>
      </w:r>
      <w:r/>
    </w:p>
    <w:p>
      <w:pPr>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（2）供应商根据本项目采购需求和自身实际填报《磋商分项报价表》（格式见第六章），其中“人工成本”须填报</w:t>
      </w:r>
      <w:r>
        <w:rPr>
          <w:rFonts w:hint="eastAsia" w:ascii="宋体" w:hAnsi="宋体"/>
          <w:bCs/>
          <w:sz w:val="24"/>
          <w:szCs w:val="24"/>
        </w:rPr>
        <w:t xml:space="preserve">《人工成本报价明细表》（格式见第六章）并满足以下要求：</w:t>
      </w:r>
      <w:r/>
    </w:p>
    <w:p>
      <w:pPr>
        <w:ind w:firstLine="480"/>
        <w:jc w:val="left"/>
        <w:rPr>
          <w:rFonts w:hint="eastAsia"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法定节假日安排工作的，供应商应依法支付高于劳动者正常工作时间工资的工资报酬，并测算到磋商报价中。</w:t>
      </w:r>
      <w:r>
        <w:rPr>
          <w:rFonts w:hint="eastAsia" w:ascii="宋体" w:hAnsi="宋体" w:cs="宋体"/>
          <w:b/>
          <w:bCs/>
          <w:sz w:val="24"/>
          <w:szCs w:val="24"/>
        </w:rPr>
        <w:t xml:space="preserve">本项目物业管理服务要求</w:t>
      </w:r>
      <w:r>
        <w:rPr>
          <w:rFonts w:hint="eastAsia" w:ascii="宋体" w:hAnsi="宋体" w:cs="宋体"/>
          <w:b/>
          <w:bCs/>
          <w:sz w:val="24"/>
          <w:szCs w:val="24"/>
        </w:rPr>
        <w:t xml:space="preserve">法定节假日在岗人数不少于15人</w:t>
      </w:r>
      <w:bookmarkStart w:id="67" w:name="OLE_LINK20"/>
      <w:r>
        <w:rPr>
          <w:rFonts w:hint="eastAsia" w:ascii="宋体" w:hAnsi="宋体" w:cs="宋体"/>
          <w:b/>
          <w:bCs/>
          <w:sz w:val="24"/>
          <w:szCs w:val="24"/>
        </w:rPr>
        <w:t xml:space="preserve">（包括保安岗位11人、保洁岗位3人</w:t>
      </w:r>
      <w:r>
        <w:rPr>
          <w:rFonts w:hint="eastAsia"/>
        </w:rPr>
        <w:t xml:space="preserve">、</w:t>
      </w:r>
      <w:r>
        <w:rPr>
          <w:rFonts w:hint="eastAsia" w:ascii="宋体" w:hAnsi="宋体" w:cs="宋体"/>
          <w:b/>
          <w:bCs/>
          <w:sz w:val="24"/>
          <w:szCs w:val="24"/>
        </w:rPr>
        <w:t xml:space="preserve">工程岗位1人）</w:t>
      </w:r>
      <w:bookmarkEnd w:id="67"/>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p>
    <w:p>
      <w:pPr>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w:t>
      </w:r>
      <w:r>
        <w:rPr>
          <w:rFonts w:hint="eastAsia" w:ascii="宋体" w:hAnsi="宋体"/>
          <w:b/>
          <w:sz w:val="24"/>
          <w:szCs w:val="24"/>
        </w:rPr>
        <w:t xml:space="preserve">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w:t>
      </w:r>
      <w:r>
        <w:rPr>
          <w:rFonts w:hint="eastAsia" w:ascii="宋体" w:hAnsi="宋体" w:cs="宋体"/>
          <w:b/>
          <w:bCs/>
          <w:sz w:val="24"/>
          <w:szCs w:val="24"/>
        </w:rPr>
        <w:t xml:space="preserve">人社部门</w:t>
      </w:r>
      <w:r>
        <w:rPr>
          <w:rFonts w:hint="eastAsia" w:ascii="宋体" w:hAnsi="宋体" w:cs="宋体"/>
          <w:b/>
          <w:bCs/>
          <w:sz w:val="24"/>
          <w:szCs w:val="24"/>
        </w:rPr>
        <w:t xml:space="preserve">文件规定，最低工资不包含劳动者按下限缴存的住房公积金，由用人单位按规定另行支付，供应商须测算在报价中。</w:t>
      </w:r>
      <w:r/>
    </w:p>
    <w:p>
      <w:pPr>
        <w:ind w:firstLine="482"/>
        <w:jc w:val="left"/>
        <w:rPr>
          <w:rFonts w:hint="eastAsia" w:ascii="宋体" w:hAnsi="宋体" w:cs="宋体"/>
          <w:b/>
          <w:bCs/>
          <w:sz w:val="24"/>
          <w:szCs w:val="24"/>
        </w:rPr>
      </w:pPr>
      <w:r/>
      <w:bookmarkStart w:id="68" w:name="OLE_LINK9"/>
      <w:r>
        <w:rPr>
          <w:rFonts w:hint="eastAsia" w:ascii="宋体" w:hAnsi="宋体" w:cs="宋体"/>
          <w:b/>
          <w:bCs/>
          <w:sz w:val="24"/>
          <w:szCs w:val="24"/>
        </w:rPr>
        <w:t xml:space="preserve">供应商应为投入本项目的全部服务人员缴纳社保和公积金。</w:t>
      </w:r>
      <w:bookmarkEnd w:id="68"/>
      <w:r/>
      <w:r/>
    </w:p>
    <w:p>
      <w:pPr>
        <w:ind w:firstLine="482"/>
        <w:jc w:val="left"/>
        <w:rPr>
          <w:rFonts w:hint="eastAsia" w:ascii="宋体" w:hAnsi="宋体" w:cs="宋体"/>
          <w:b/>
          <w:bCs/>
          <w:sz w:val="24"/>
          <w:szCs w:val="24"/>
        </w:rPr>
      </w:pPr>
      <w:r>
        <w:rPr>
          <w:rFonts w:hint="eastAsia" w:ascii="宋体" w:hAnsi="宋体" w:cs="宋体"/>
          <w:b/>
          <w:bCs/>
          <w:sz w:val="24"/>
          <w:szCs w:val="24"/>
        </w:rPr>
        <w:t xml:space="preserve">③上述①②款规定的相关费用测算所依据的政策，</w:t>
      </w:r>
      <w:r>
        <w:rPr>
          <w:rFonts w:hint="eastAsia" w:ascii="宋体" w:hAnsi="宋体" w:cs="宋体"/>
          <w:b/>
          <w:bCs/>
          <w:sz w:val="24"/>
          <w:szCs w:val="24"/>
        </w:rPr>
        <w:t xml:space="preserve">以本项目投标截止日（不含）前3个</w:t>
      </w:r>
      <w:r>
        <w:rPr>
          <w:rFonts w:hint="eastAsia" w:ascii="宋体" w:hAnsi="宋体" w:cs="宋体"/>
          <w:b/>
          <w:bCs/>
          <w:sz w:val="24"/>
          <w:szCs w:val="24"/>
        </w:rPr>
        <w:t xml:space="preserve">日历天</w:t>
      </w:r>
      <w:r>
        <w:rPr>
          <w:rFonts w:hint="eastAsia" w:ascii="宋体" w:hAnsi="宋体" w:cs="宋体"/>
          <w:b/>
          <w:bCs/>
          <w:sz w:val="24"/>
          <w:szCs w:val="24"/>
        </w:rPr>
        <w:t xml:space="preserve">当日有效的相关政策规定为准。</w:t>
      </w:r>
      <w:r/>
    </w:p>
    <w:p>
      <w:pPr>
        <w:ind w:firstLine="482"/>
        <w:jc w:val="left"/>
        <w:rPr>
          <w:rFonts w:hint="eastAsia" w:ascii="宋体" w:hAnsi="宋体" w:cs="宋体"/>
          <w:b/>
          <w:bCs/>
          <w:sz w:val="24"/>
          <w:szCs w:val="24"/>
        </w:rPr>
      </w:pPr>
      <w:r>
        <w:rPr>
          <w:rFonts w:hint="eastAsia" w:ascii="宋体" w:hAnsi="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2"/>
        <w:jc w:val="left"/>
        <w:rPr>
          <w:rFonts w:hint="eastAsia" w:ascii="宋体" w:hAnsi="宋体" w:cs="宋体"/>
          <w:b/>
          <w:bCs/>
          <w:sz w:val="24"/>
          <w:szCs w:val="24"/>
        </w:rPr>
      </w:pPr>
      <w:r>
        <w:rPr>
          <w:rFonts w:hint="eastAsia" w:ascii="宋体" w:hAnsi="宋体" w:cs="宋体"/>
          <w:b/>
          <w:bCs/>
          <w:sz w:val="24"/>
          <w:szCs w:val="24"/>
        </w:rPr>
        <w:t xml:space="preserve">④其他费用：</w:t>
      </w:r>
      <w:r>
        <w:rPr>
          <w:rFonts w:hint="eastAsia" w:ascii="宋体" w:hAnsi="宋体" w:cs="宋体"/>
          <w:sz w:val="24"/>
          <w:szCs w:val="24"/>
        </w:rPr>
        <w:t xml:space="preserve">《磋商分项报价表》</w:t>
      </w:r>
      <w:r>
        <w:rPr>
          <w:rFonts w:hint="eastAsia" w:ascii="宋体" w:hAnsi="宋体"/>
          <w:sz w:val="24"/>
          <w:szCs w:val="24"/>
        </w:rPr>
        <w:t xml:space="preserve">至少应包含：清洁耗材费用，垃圾清运费用，化粪池清掏费用，绿化养护费用</w:t>
      </w:r>
      <w:r>
        <w:rPr>
          <w:rFonts w:hint="eastAsia" w:ascii="宋体" w:hAnsi="宋体" w:cs="宋体"/>
          <w:b/>
          <w:bCs/>
          <w:sz w:val="24"/>
          <w:szCs w:val="24"/>
        </w:rPr>
        <w:t xml:space="preserve">。</w:t>
      </w:r>
      <w:r/>
    </w:p>
    <w:p>
      <w:pPr>
        <w:ind w:firstLine="480"/>
        <w:jc w:val="left"/>
        <w:rPr>
          <w:rFonts w:hint="eastAsia" w:ascii="宋体" w:hAnsi="宋体" w:cs="宋体"/>
          <w:sz w:val="24"/>
          <w:szCs w:val="24"/>
        </w:rPr>
      </w:pPr>
      <w:r>
        <w:rPr>
          <w:rFonts w:hint="eastAsia" w:ascii="宋体" w:hAnsi="宋体" w:cs="宋体"/>
          <w:sz w:val="24"/>
          <w:szCs w:val="24"/>
        </w:rPr>
        <w:t xml:space="preserve">a.清洁耗材费用。清洁耗材包含：日常使用的清洁剂、大盘纸、擦手纸等纸类清洁用品、洗衣液洗衣粉香皂等日化用品、拖把、扫帚、尘推、垃圾袋、垃圾桶等室内清洁用品。根据往年实际发生金额测算，此项费用上限为8.37万元/年（不含税），此项费用仅发生在诚信大道办公服务点。</w:t>
      </w:r>
      <w:r/>
    </w:p>
    <w:p>
      <w:pPr>
        <w:ind w:firstLine="480"/>
        <w:jc w:val="left"/>
        <w:rPr>
          <w:rFonts w:hint="eastAsia" w:ascii="宋体" w:hAnsi="宋体" w:cs="宋体"/>
          <w:sz w:val="24"/>
          <w:szCs w:val="24"/>
        </w:rPr>
      </w:pPr>
      <w:r>
        <w:rPr>
          <w:rFonts w:hint="eastAsia" w:ascii="宋体" w:hAnsi="宋体" w:cs="宋体"/>
          <w:sz w:val="24"/>
          <w:szCs w:val="24"/>
        </w:rPr>
        <w:t xml:space="preserve">b.垃圾清运费用。垃圾清运包含</w:t>
      </w:r>
      <w:r>
        <w:rPr>
          <w:rFonts w:hint="eastAsia" w:ascii="宋体" w:hAnsi="宋体" w:cs="宋体"/>
          <w:sz w:val="24"/>
          <w:szCs w:val="24"/>
        </w:rPr>
        <w:t xml:space="preserve">生活厨余垃圾清运</w:t>
      </w:r>
      <w:r>
        <w:rPr>
          <w:rFonts w:hint="eastAsia" w:ascii="宋体" w:hAnsi="宋体" w:cs="宋体"/>
          <w:sz w:val="24"/>
          <w:szCs w:val="24"/>
        </w:rPr>
        <w:t xml:space="preserve">及建筑垃圾清运，生活垃圾每日产生约4800L，</w:t>
      </w:r>
      <w:r>
        <w:rPr>
          <w:rFonts w:hint="eastAsia" w:ascii="宋体" w:hAnsi="宋体" w:cs="宋体"/>
          <w:sz w:val="24"/>
          <w:szCs w:val="24"/>
        </w:rPr>
        <w:t xml:space="preserve">厨余垃圾</w:t>
      </w:r>
      <w:r>
        <w:rPr>
          <w:rFonts w:hint="eastAsia" w:ascii="宋体" w:hAnsi="宋体" w:cs="宋体"/>
          <w:sz w:val="24"/>
          <w:szCs w:val="24"/>
        </w:rPr>
        <w:t xml:space="preserve">每日约1800L，清运时要求每日按照垃圾分类标准进行分类清运。同时一个月产生约40m³建筑垃圾，每月需清运至少两次。根据往年实际发生金额测算，此项费用上限为5.81万元/年（不含税），此项费用</w:t>
      </w:r>
      <w:r>
        <w:rPr>
          <w:rFonts w:hint="eastAsia" w:ascii="宋体" w:hAnsi="宋体" w:cs="宋体"/>
          <w:sz w:val="24"/>
          <w:szCs w:val="24"/>
        </w:rPr>
        <w:t xml:space="preserve">包含磋商</w:t>
      </w:r>
      <w:r>
        <w:rPr>
          <w:rFonts w:hint="eastAsia" w:ascii="宋体" w:hAnsi="宋体" w:cs="宋体"/>
          <w:sz w:val="24"/>
          <w:szCs w:val="24"/>
        </w:rPr>
        <w:t xml:space="preserve">文件中的三个服务地点。</w:t>
      </w:r>
      <w:r/>
    </w:p>
    <w:p>
      <w:pPr>
        <w:ind w:firstLine="480"/>
        <w:jc w:val="left"/>
        <w:rPr>
          <w:rFonts w:hint="eastAsia" w:ascii="宋体" w:hAnsi="宋体" w:cs="宋体"/>
          <w:sz w:val="24"/>
          <w:szCs w:val="24"/>
        </w:rPr>
      </w:pPr>
      <w:r>
        <w:rPr>
          <w:rFonts w:hint="eastAsia" w:ascii="宋体" w:hAnsi="宋体" w:cs="宋体"/>
          <w:sz w:val="24"/>
          <w:szCs w:val="24"/>
        </w:rPr>
        <w:t xml:space="preserve">c.化粪池清掏费用。项目化粪池容积约50m³，每个月需清掏至少2次。根据往年实际发生金额测算，此项费用上限为1.51万元/年（不含税）此项费用仅发生在诚信大道办公服务点。</w:t>
      </w:r>
      <w:r/>
    </w:p>
    <w:p>
      <w:pPr>
        <w:ind w:firstLine="480"/>
        <w:jc w:val="left"/>
        <w:rPr>
          <w:rFonts w:hint="eastAsia" w:ascii="宋体" w:hAnsi="宋体" w:cs="宋体"/>
          <w:sz w:val="24"/>
          <w:szCs w:val="24"/>
        </w:rPr>
      </w:pPr>
      <w:r>
        <w:rPr>
          <w:rFonts w:hint="eastAsia" w:ascii="宋体" w:hAnsi="宋体" w:cs="宋体"/>
          <w:sz w:val="24"/>
          <w:szCs w:val="24"/>
        </w:rPr>
        <w:t xml:space="preserve">d.绿化养护费用。项目绿化面积约为4000㎡，需要开展植物长效养护服务，进行松土锄草、修剪拨芽、草坪养护修剪、苗木灌溉施肥、病虫害防治等绿化养护工作，并对恶劣天气开展保护与抢险工作。对园区内大型树木每年修剪一次，绿化带内花草补栽。根据往年实际发生金额测算，此项费用上限为5.66万元/年（不含税），此项费用仅发生在诚信大道办公服务点。</w:t>
      </w:r>
      <w:r/>
    </w:p>
    <w:p>
      <w:pPr>
        <w:ind w:firstLine="480"/>
        <w:jc w:val="left"/>
        <w:rPr>
          <w:rFonts w:hint="eastAsia" w:ascii="宋体" w:hAnsi="宋体" w:cs="宋体"/>
          <w:sz w:val="24"/>
          <w:szCs w:val="24"/>
        </w:rPr>
      </w:pPr>
      <w:r>
        <w:rPr>
          <w:rFonts w:hint="eastAsia" w:ascii="宋体" w:hAnsi="宋体" w:cs="宋体"/>
          <w:sz w:val="24"/>
          <w:szCs w:val="24"/>
        </w:rPr>
        <w:t xml:space="preserve">⑤供应商报价中不包含设施设备专项</w:t>
      </w:r>
      <w:r>
        <w:rPr>
          <w:rFonts w:hint="eastAsia" w:ascii="宋体" w:hAnsi="宋体" w:cs="宋体"/>
          <w:sz w:val="24"/>
          <w:szCs w:val="24"/>
        </w:rPr>
        <w:t xml:space="preserve">维保合同</w:t>
      </w:r>
      <w:r>
        <w:rPr>
          <w:rFonts w:hint="eastAsia" w:ascii="宋体" w:hAnsi="宋体" w:cs="宋体"/>
          <w:sz w:val="24"/>
          <w:szCs w:val="24"/>
        </w:rPr>
        <w:t xml:space="preserve">费用、电梯年险、避雷检测、消防年检等专项检测费用、地板养护和外墙清洗服务费用、花木盆景费用、安防、消防设施维修、维护、更换等费用，由采购人另行支付。</w:t>
      </w:r>
      <w:r/>
    </w:p>
    <w:p>
      <w:r/>
      <w:r/>
    </w:p>
    <w:p>
      <w:pPr>
        <w:ind w:firstLine="480"/>
        <w:jc w:val="left"/>
        <w:rPr>
          <w:rFonts w:hint="eastAsia" w:ascii="宋体" w:hAnsi="宋体"/>
          <w:sz w:val="24"/>
          <w:szCs w:val="24"/>
        </w:rPr>
      </w:pPr>
      <w:r>
        <w:rPr>
          <w:rFonts w:hint="eastAsia" w:ascii="宋体" w:hAnsi="宋体"/>
          <w:sz w:val="24"/>
          <w:szCs w:val="24"/>
        </w:rPr>
        <w:t xml:space="preserve">2.付款条件</w:t>
      </w:r>
      <w:r/>
    </w:p>
    <w:p>
      <w:pPr>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p>
    <w:p>
      <w:pPr>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w:t>
      </w:r>
      <w:r>
        <w:rPr>
          <w:rFonts w:hint="eastAsia" w:ascii="宋体" w:hAnsi="宋体"/>
          <w:sz w:val="24"/>
          <w:szCs w:val="24"/>
        </w:rPr>
        <w:t xml:space="preserve">①</w:t>
      </w:r>
      <w:r>
        <w:rPr>
          <w:rFonts w:hint="eastAsia" w:ascii="宋体" w:hAnsi="宋体"/>
          <w:sz w:val="24"/>
          <w:szCs w:val="24"/>
        </w:rPr>
        <w:t xml:space="preserve">种方式处理：</w:t>
      </w:r>
      <w:r/>
    </w:p>
    <w:p>
      <w:pPr>
        <w:ind w:firstLine="420"/>
        <w:rPr>
          <w:rFonts w:hint="eastAsia" w:ascii="宋体" w:hAnsi="宋体"/>
          <w:sz w:val="24"/>
          <w:szCs w:val="24"/>
        </w:rPr>
      </w:pPr>
      <w:r>
        <w:rPr>
          <w:rFonts w:hint="eastAsia" w:ascii="宋体" w:hAnsi="宋体"/>
          <w:sz w:val="24"/>
          <w:szCs w:val="24"/>
        </w:rPr>
        <w:t xml:space="preserve">①由供应商承担。</w:t>
      </w:r>
      <w:r/>
    </w:p>
    <w:p>
      <w:pPr>
        <w:ind w:firstLine="420"/>
        <w:rPr>
          <w:rFonts w:hint="eastAsia" w:ascii="宋体" w:hAnsi="宋体"/>
          <w:sz w:val="24"/>
          <w:szCs w:val="24"/>
        </w:rPr>
      </w:pPr>
      <w:r>
        <w:rPr>
          <w:rFonts w:hint="eastAsia" w:ascii="宋体" w:hAnsi="宋体"/>
          <w:sz w:val="24"/>
          <w:szCs w:val="24"/>
        </w:rPr>
        <w:t xml:space="preserve">②供应商</w:t>
      </w:r>
      <w:r>
        <w:rPr>
          <w:rFonts w:hint="eastAsia" w:ascii="宋体" w:hAnsi="宋体"/>
          <w:sz w:val="24"/>
          <w:szCs w:val="24"/>
        </w:rPr>
        <w:t xml:space="preserve">可以与采购人协商，由采购人按协商意见承担相关费用。</w:t>
      </w:r>
      <w:r/>
    </w:p>
    <w:p>
      <w:pPr>
        <w:ind w:firstLine="480"/>
        <w:rPr>
          <w:rFonts w:hint="eastAsia" w:ascii="宋体" w:hAnsi="宋体"/>
          <w:sz w:val="24"/>
          <w:szCs w:val="24"/>
        </w:rPr>
      </w:pPr>
      <w:r>
        <w:rPr>
          <w:rFonts w:hint="eastAsia" w:ascii="宋体" w:hAnsi="宋体"/>
          <w:sz w:val="24"/>
          <w:szCs w:val="24"/>
        </w:rPr>
        <w:t xml:space="preserve">3.服务时间和地点</w:t>
      </w:r>
      <w:r/>
    </w:p>
    <w:p>
      <w:pPr>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ind w:firstLine="420"/>
        <w:rPr>
          <w:rFonts w:hint="eastAsia" w:ascii="宋体" w:hAnsi="宋体" w:cs="宋体"/>
          <w:sz w:val="24"/>
          <w:szCs w:val="24"/>
        </w:rPr>
      </w:pPr>
      <w:r>
        <w:rPr>
          <w:rFonts w:hint="eastAsia" w:ascii="宋体" w:hAnsi="宋体" w:cs="宋体"/>
          <w:sz w:val="24"/>
          <w:szCs w:val="24"/>
        </w:rPr>
        <w:t xml:space="preserve">（2）服务地点：采购人指定地点。</w:t>
      </w:r>
      <w:r/>
    </w:p>
    <w:p>
      <w:pPr>
        <w:ind w:firstLine="480"/>
        <w:jc w:val="lef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考核要求</w:t>
      </w:r>
      <w:r/>
    </w:p>
    <w:p>
      <w:pPr>
        <w:ind w:firstLine="480"/>
        <w:rPr>
          <w:rFonts w:hint="eastAsia" w:ascii="宋体" w:hAnsi="宋体"/>
          <w:sz w:val="24"/>
          <w:szCs w:val="24"/>
        </w:rPr>
      </w:pPr>
      <w:r>
        <w:rPr>
          <w:rFonts w:hint="eastAsia" w:ascii="宋体" w:hAnsi="宋体"/>
          <w:sz w:val="24"/>
          <w:szCs w:val="24"/>
        </w:rPr>
        <w:t xml:space="preserve">采购人采取日常考核的方法，对供应商提供的物业服务进行考核（物业管理服务日常考核细则见本章附件）。</w:t>
      </w:r>
      <w:r/>
    </w:p>
    <w:p>
      <w:pPr>
        <w:ind w:firstLine="480"/>
        <w:rPr>
          <w:rFonts w:hint="eastAsia" w:ascii="宋体" w:hAnsi="宋体"/>
          <w:sz w:val="24"/>
          <w:szCs w:val="24"/>
        </w:rPr>
      </w:pPr>
      <w:r>
        <w:rPr>
          <w:rFonts w:hint="eastAsia" w:ascii="宋体" w:hAnsi="宋体"/>
          <w:sz w:val="24"/>
          <w:szCs w:val="24"/>
        </w:rPr>
        <w:t xml:space="preserve">5.履约保证金</w:t>
      </w:r>
      <w:r/>
    </w:p>
    <w:p>
      <w:pPr>
        <w:ind w:firstLine="420"/>
        <w:rPr>
          <w:rFonts w:hint="eastAsia"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p>
    <w:p>
      <w:pPr>
        <w:ind w:firstLine="480"/>
        <w:rPr>
          <w:rFonts w:hint="eastAsia" w:ascii="宋体" w:hAnsi="宋体" w:cs="宋体"/>
          <w:sz w:val="24"/>
          <w:szCs w:val="24"/>
        </w:rPr>
      </w:pPr>
      <w:r>
        <w:rPr>
          <w:rFonts w:hint="eastAsia" w:ascii="宋体" w:hAnsi="宋体" w:cs="宋体"/>
          <w:sz w:val="24"/>
          <w:szCs w:val="24"/>
        </w:rPr>
        <w:t xml:space="preserve">6.其他要求</w:t>
      </w:r>
      <w:r/>
    </w:p>
    <w:p>
      <w:pPr>
        <w:ind w:firstLine="480"/>
        <w:rPr>
          <w:rFonts w:hint="eastAsia" w:ascii="宋体" w:hAnsi="宋体" w:cs="宋体"/>
          <w:sz w:val="24"/>
          <w:szCs w:val="24"/>
        </w:rPr>
      </w:pPr>
      <w:r>
        <w:rPr>
          <w:rFonts w:hint="eastAsia" w:ascii="宋体" w:hAnsi="宋体" w:cs="宋体"/>
          <w:sz w:val="24"/>
          <w:szCs w:val="24"/>
        </w:rPr>
        <w:t xml:space="preserve">采购文件中要求提供证明材料的，签订合同</w:t>
      </w:r>
      <w:r>
        <w:rPr>
          <w:rFonts w:hint="eastAsia" w:ascii="宋体" w:hAnsi="宋体" w:cs="宋体"/>
          <w:sz w:val="24"/>
          <w:szCs w:val="24"/>
        </w:rPr>
        <w:t xml:space="preserve">时供应</w:t>
      </w:r>
      <w:r>
        <w:rPr>
          <w:rFonts w:hint="eastAsia" w:ascii="宋体" w:hAnsi="宋体" w:cs="宋体"/>
          <w:sz w:val="24"/>
          <w:szCs w:val="24"/>
        </w:rPr>
        <w:t xml:space="preserve">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jc w:val="left"/>
        <w:rPr>
          <w:rFonts w:hint="eastAsia" w:ascii="宋体" w:hAnsi="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w:t>
      </w:r>
      <w:r>
        <w:rPr>
          <w:rFonts w:hint="eastAsia" w:ascii="宋体" w:hAnsi="宋体" w:cs="宋体"/>
          <w:sz w:val="24"/>
          <w:szCs w:val="24"/>
        </w:rPr>
        <w:t xml:space="preserve">时供应</w:t>
      </w:r>
      <w:r>
        <w:rPr>
          <w:rFonts w:hint="eastAsia" w:ascii="宋体" w:hAnsi="宋体" w:cs="宋体"/>
          <w:sz w:val="24"/>
          <w:szCs w:val="24"/>
        </w:rPr>
        <w:t xml:space="preserve">商应按采购人要求提供上述证明材料原件供采购人核验。</w:t>
      </w:r>
      <w:r/>
    </w:p>
    <w:p>
      <w:pPr>
        <w:ind w:firstLine="420"/>
        <w:jc w:val="left"/>
        <w:rPr>
          <w:rFonts w:hint="eastAsia" w:ascii="宋体" w:hAnsi="宋体"/>
          <w:sz w:val="24"/>
          <w:szCs w:val="24"/>
        </w:rPr>
      </w:pPr>
      <w:r>
        <w:rPr>
          <w:rFonts w:hint="eastAsia" w:ascii="宋体" w:hAnsi="宋体"/>
          <w:sz w:val="24"/>
          <w:szCs w:val="24"/>
        </w:rPr>
      </w:r>
      <w:r/>
    </w:p>
    <w:p>
      <w:pPr>
        <w:ind w:firstLine="482"/>
        <w:rPr>
          <w:rFonts w:hint="eastAsia" w:ascii="宋体" w:hAnsi="宋体" w:cs="宋体"/>
          <w:b/>
          <w:bCs/>
          <w:sz w:val="24"/>
          <w:szCs w:val="24"/>
        </w:rPr>
      </w:pPr>
      <w:r>
        <w:rPr>
          <w:rFonts w:hint="eastAsia" w:ascii="宋体" w:hAnsi="宋体" w:cs="宋体"/>
          <w:b/>
          <w:bCs/>
          <w:sz w:val="24"/>
          <w:szCs w:val="24"/>
          <w:highlight w:val="none"/>
        </w:rPr>
      </w: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rPr>
        <w:t xml:space="preserve">附件：</w:t>
      </w:r>
      <w:r/>
    </w:p>
    <w:p>
      <w:pPr>
        <w:ind w:firstLine="48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物业管理服务日常考核细则</w:t>
      </w:r>
      <w:r/>
    </w:p>
    <w:p>
      <w:pPr>
        <w:pStyle w:val="919"/>
        <w:ind w:left="0"/>
      </w:pPr>
      <w:r/>
      <w:r/>
    </w:p>
    <w:tbl>
      <w:tblPr>
        <w:tblW w:w="4855" w:type="pct"/>
        <w:tblInd w:w="146" w:type="dxa"/>
        <w:tblLayout w:type="fixed"/>
        <w:tblLook w:val="04A0" w:firstRow="1" w:lastRow="0" w:firstColumn="1" w:lastColumn="0" w:noHBand="0" w:noVBand="1"/>
      </w:tblPr>
      <w:tblGrid>
        <w:gridCol w:w="636"/>
        <w:gridCol w:w="7390"/>
        <w:gridCol w:w="658"/>
        <w:gridCol w:w="989"/>
      </w:tblGrid>
      <w:tr>
        <w:trPr>
          <w:trHeight w:val="23"/>
        </w:trPr>
        <w:tc>
          <w:tcPr>
            <w:gridSpan w:val="4"/>
            <w:tcBorders>
              <w:top w:val="none" w:color="000000" w:sz="4" w:space="0"/>
              <w:left w:val="none" w:color="000000" w:sz="4" w:space="0"/>
              <w:bottom w:val="single" w:color="000000" w:sz="12" w:space="0"/>
              <w:right w:val="none" w:color="000000" w:sz="4" w:space="0"/>
            </w:tcBorders>
            <w:tcW w:w="5000" w:type="pct"/>
            <w:vAlign w:val="center"/>
            <w:textDirection w:val="lrTb"/>
            <w:noWrap/>
          </w:tcPr>
          <w:p>
            <w:pPr>
              <w:jc w:val="center"/>
              <w:widowControl/>
              <w:rPr>
                <w:rFonts w:hint="eastAsia" w:ascii="宋体" w:hAnsi="宋体" w:cs="宋体"/>
                <w:sz w:val="28"/>
                <w:szCs w:val="28"/>
              </w:rPr>
            </w:pPr>
            <w:r>
              <w:rPr>
                <w:rFonts w:hint="eastAsia" w:ascii="宋体" w:hAnsi="宋体" w:cs="宋体"/>
                <w:sz w:val="28"/>
                <w:szCs w:val="28"/>
              </w:rPr>
              <w:t xml:space="preserve">物业管理服务日常考核细则</w:t>
            </w:r>
            <w:r/>
          </w:p>
        </w:tc>
      </w:tr>
      <w:tr>
        <w:trPr>
          <w:trHeight w:val="23"/>
        </w:trPr>
        <w:tc>
          <w:tcPr>
            <w:tcBorders>
              <w:top w:val="single" w:color="000000" w:sz="12"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序号</w:t>
            </w:r>
            <w:r/>
          </w:p>
        </w:tc>
        <w:tc>
          <w:tcPr>
            <w:tcBorders>
              <w:top w:val="single" w:color="000000" w:sz="12" w:space="0"/>
              <w:left w:val="none" w:color="000000" w:sz="4" w:space="0"/>
              <w:bottom w:val="single" w:color="000000" w:sz="4" w:space="0"/>
              <w:right w:val="single" w:color="000000" w:sz="4" w:space="0"/>
            </w:tcBorders>
            <w:tcW w:w="3820" w:type="pct"/>
            <w:vAlign w:val="center"/>
            <w:textDirection w:val="lrTb"/>
            <w:noWrap/>
          </w:tcPr>
          <w:p>
            <w:pPr>
              <w:jc w:val="center"/>
              <w:widowControl/>
              <w:rPr>
                <w:rFonts w:hint="eastAsia" w:ascii="宋体" w:hAnsi="宋体" w:cs="宋体"/>
              </w:rPr>
            </w:pPr>
            <w:r>
              <w:rPr>
                <w:rFonts w:hint="eastAsia" w:ascii="宋体" w:hAnsi="宋体" w:cs="宋体"/>
              </w:rPr>
              <w:t xml:space="preserve">考核内容</w:t>
            </w:r>
            <w:r/>
          </w:p>
        </w:tc>
        <w:tc>
          <w:tcPr>
            <w:tcBorders>
              <w:top w:val="single" w:color="000000" w:sz="12" w:space="0"/>
              <w:left w:val="none" w:color="000000" w:sz="4" w:space="0"/>
              <w:bottom w:val="single" w:color="000000" w:sz="4" w:space="0"/>
              <w:right w:val="single" w:color="000000" w:sz="4" w:space="0"/>
            </w:tcBorders>
            <w:tcW w:w="340" w:type="pct"/>
            <w:vAlign w:val="center"/>
            <w:textDirection w:val="lrTb"/>
            <w:noWrap/>
          </w:tcPr>
          <w:p>
            <w:pPr>
              <w:jc w:val="center"/>
              <w:widowControl/>
              <w:rPr>
                <w:rFonts w:hint="eastAsia" w:ascii="宋体" w:hAnsi="宋体" w:cs="宋体"/>
              </w:rPr>
            </w:pPr>
            <w:r>
              <w:rPr>
                <w:rFonts w:hint="eastAsia" w:ascii="宋体" w:hAnsi="宋体" w:cs="宋体"/>
              </w:rPr>
              <w:t xml:space="preserve">扣分</w:t>
            </w:r>
            <w:r/>
          </w:p>
        </w:tc>
        <w:tc>
          <w:tcPr>
            <w:tcBorders>
              <w:top w:val="single" w:color="000000" w:sz="12" w:space="0"/>
              <w:left w:val="none" w:color="000000" w:sz="4" w:space="0"/>
              <w:bottom w:val="single" w:color="000000" w:sz="4" w:space="0"/>
              <w:right w:val="single" w:color="000000" w:sz="12" w:space="0"/>
            </w:tcBorders>
            <w:tcW w:w="509" w:type="pct"/>
            <w:vAlign w:val="center"/>
            <w:textDirection w:val="lrTb"/>
            <w:noWrap/>
          </w:tcPr>
          <w:p>
            <w:pPr>
              <w:jc w:val="center"/>
              <w:widowControl/>
              <w:rPr>
                <w:rFonts w:hint="eastAsia" w:ascii="宋体" w:hAnsi="宋体" w:cs="宋体"/>
              </w:rPr>
            </w:pPr>
            <w:r>
              <w:rPr>
                <w:rFonts w:hint="eastAsia" w:ascii="宋体" w:hAnsi="宋体" w:cs="宋体"/>
              </w:rPr>
              <w:t xml:space="preserve">扣分理由</w:t>
            </w:r>
            <w:r/>
          </w:p>
        </w:tc>
      </w:tr>
      <w:tr>
        <w:trPr>
          <w:trHeight w:val="23"/>
        </w:trPr>
        <w:tc>
          <w:tcPr>
            <w:gridSpan w:val="4"/>
            <w:tcBorders>
              <w:top w:val="single" w:color="000000" w:sz="4" w:space="0"/>
              <w:left w:val="single" w:color="000000" w:sz="12" w:space="0"/>
              <w:bottom w:val="single" w:color="000000" w:sz="4" w:space="0"/>
              <w:right w:val="single" w:color="000000" w:sz="12" w:space="0"/>
            </w:tcBorders>
            <w:tcW w:w="5000" w:type="pct"/>
            <w:vAlign w:val="center"/>
            <w:textDirection w:val="lrTb"/>
            <w:noWrap/>
          </w:tcPr>
          <w:p>
            <w:pPr>
              <w:jc w:val="left"/>
              <w:widowControl/>
              <w:rPr>
                <w:rFonts w:hint="eastAsia" w:ascii="宋体" w:hAnsi="宋体" w:cs="宋体"/>
              </w:rPr>
            </w:pPr>
            <w:r>
              <w:rPr>
                <w:rFonts w:hint="eastAsia" w:ascii="宋体" w:hAnsi="宋体" w:cs="宋体"/>
              </w:rPr>
              <w:t xml:space="preserve">一、人员管理</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人员不足。</w:t>
            </w:r>
            <w:r/>
          </w:p>
          <w:p>
            <w:pPr>
              <w:jc w:val="left"/>
              <w:widowControl/>
              <w:rPr>
                <w:rFonts w:hint="eastAsia" w:ascii="宋体" w:hAnsi="宋体" w:cs="宋体"/>
              </w:rPr>
            </w:pPr>
            <w:r>
              <w:rPr>
                <w:rFonts w:hint="eastAsia" w:ascii="宋体" w:hAnsi="宋体" w:cs="宋体"/>
              </w:rPr>
              <w:t xml:space="preserve">（每缺1人超过1个月以上，按实际超过的月份扣减-80/人.月）</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人员超龄。（每超龄1人-10/人.月）</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人员无证。（每超1月-1/人.月）</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gridSpan w:val="4"/>
            <w:tcBorders>
              <w:top w:val="single" w:color="000000" w:sz="4" w:space="0"/>
              <w:left w:val="single" w:color="000000" w:sz="12" w:space="0"/>
              <w:bottom w:val="single" w:color="000000" w:sz="4" w:space="0"/>
              <w:right w:val="single" w:color="000000" w:sz="12" w:space="0"/>
            </w:tcBorders>
            <w:tcW w:w="5000" w:type="pct"/>
            <w:vAlign w:val="center"/>
            <w:textDirection w:val="lrTb"/>
            <w:noWrap/>
          </w:tcPr>
          <w:p>
            <w:pPr>
              <w:jc w:val="left"/>
              <w:widowControl/>
              <w:rPr>
                <w:rFonts w:hint="eastAsia" w:ascii="宋体" w:hAnsi="宋体" w:cs="宋体"/>
              </w:rPr>
            </w:pPr>
            <w:r>
              <w:rPr>
                <w:rFonts w:hint="eastAsia" w:ascii="宋体" w:hAnsi="宋体" w:cs="宋体"/>
              </w:rPr>
              <w:t xml:space="preserve">二、履职管理</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人员值班脱岗。（-1/人.次）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部门主管以上人员未按规定进行馆内巡检。（-1/人.次）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3</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未按规定时间、路线巡更。（-1/人.次）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4</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工作期间玩手机游戏、看视屏、小说或做与工作无关的事。</w:t>
            </w:r>
            <w:r/>
          </w:p>
          <w:p>
            <w:pPr>
              <w:jc w:val="left"/>
              <w:widowControl/>
              <w:rPr>
                <w:rFonts w:hint="eastAsia" w:ascii="宋体" w:hAnsi="宋体" w:cs="宋体"/>
              </w:rPr>
            </w:pPr>
            <w:r>
              <w:rPr>
                <w:rFonts w:hint="eastAsia" w:ascii="宋体" w:hAnsi="宋体" w:cs="宋体"/>
              </w:rPr>
              <w:t xml:space="preserve">（-1/人.次）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5</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发现安全隐患，及时报告（+10/次）；不及时报告，造成影响的。</w:t>
            </w:r>
            <w:r/>
          </w:p>
          <w:p>
            <w:pPr>
              <w:jc w:val="left"/>
              <w:widowControl/>
              <w:rPr>
                <w:rFonts w:hint="eastAsia" w:ascii="宋体" w:hAnsi="宋体" w:cs="宋体"/>
              </w:rPr>
            </w:pPr>
            <w:r>
              <w:rPr>
                <w:rFonts w:hint="eastAsia" w:ascii="宋体" w:hAnsi="宋体" w:cs="宋体"/>
              </w:rPr>
              <w:t xml:space="preserve">（-10/次）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6</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设施设备出现问题，未及时报备。（-1/次）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7</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设备维修未登记或登记不清楚。（-1/次）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8</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维修人员进场，未及时报备（-1/次）；设施设备维修时无人跟踪监管。</w:t>
            </w:r>
            <w:r/>
          </w:p>
          <w:p>
            <w:pPr>
              <w:jc w:val="left"/>
              <w:widowControl/>
              <w:rPr>
                <w:rFonts w:hint="eastAsia" w:ascii="宋体" w:hAnsi="宋体" w:cs="宋体"/>
              </w:rPr>
            </w:pPr>
            <w:r>
              <w:rPr>
                <w:rFonts w:hint="eastAsia" w:ascii="宋体" w:hAnsi="宋体" w:cs="宋体"/>
              </w:rPr>
              <w:t xml:space="preserve">（-1/次）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9</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设备间、电梯间、洗手间无责任人标牌或标牌不准确。（-1/处）</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设备巡检无记录或记录不全。（-1/次）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11</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外来人员进馆不登记。（-1/次）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12</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会议、接待前准备工作不到位（-1/次）；会议期间脱岗。（-1/次）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13</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办公区生活垃圾未做到日产日清。（-1/次）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14</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生活垃圾未做到按规定进行分类。（-1/次）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15</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公共区域发现有纸屑、烟头等垃圾。（-1/次）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rPr>
            </w:pPr>
            <w:r>
              <w:rPr>
                <w:rFonts w:hint="eastAsia" w:ascii="宋体" w:hAnsi="宋体" w:cs="宋体"/>
              </w:rPr>
              <w:t xml:space="preserve">16</w:t>
            </w:r>
            <w:r/>
          </w:p>
        </w:tc>
        <w:tc>
          <w:tcPr>
            <w:tcBorders>
              <w:top w:val="single" w:color="000000" w:sz="4" w:space="0"/>
              <w:left w:val="none" w:color="000000" w:sz="4" w:space="0"/>
              <w:bottom w:val="single" w:color="000000" w:sz="4" w:space="0"/>
              <w:right w:val="single" w:color="000000" w:sz="4" w:space="0"/>
            </w:tcBorders>
            <w:tcW w:w="3820" w:type="pct"/>
            <w:vAlign w:val="center"/>
            <w:textDirection w:val="lrTb"/>
            <w:noWrap/>
          </w:tcPr>
          <w:p>
            <w:pPr>
              <w:jc w:val="left"/>
              <w:widowControl/>
              <w:rPr>
                <w:rFonts w:hint="eastAsia" w:ascii="宋体" w:hAnsi="宋体" w:cs="宋体"/>
              </w:rPr>
            </w:pPr>
            <w:r>
              <w:rPr>
                <w:rFonts w:hint="eastAsia" w:ascii="宋体" w:hAnsi="宋体" w:cs="宋体"/>
              </w:rPr>
              <w:t xml:space="preserve">未及时督促维保单位进行设施设备维修。（-1/次）</w:t>
            </w:r>
            <w:r/>
          </w:p>
        </w:tc>
        <w:tc>
          <w:tcPr>
            <w:tcBorders>
              <w:top w:val="single" w:color="000000" w:sz="4" w:space="0"/>
              <w:left w:val="none" w:color="000000" w:sz="4" w:space="0"/>
              <w:bottom w:val="single" w:color="000000" w:sz="4" w:space="0"/>
              <w:right w:val="single" w:color="000000" w:sz="4" w:space="0"/>
            </w:tcBorders>
            <w:tcW w:w="340"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c>
          <w:tcPr>
            <w:tcBorders>
              <w:top w:val="single" w:color="000000" w:sz="4" w:space="0"/>
              <w:left w:val="none" w:color="000000" w:sz="4" w:space="0"/>
              <w:bottom w:val="single" w:color="000000" w:sz="4" w:space="0"/>
              <w:right w:val="single" w:color="000000" w:sz="12" w:space="0"/>
            </w:tcBorders>
            <w:tcW w:w="509" w:type="pct"/>
            <w:vAlign w:val="center"/>
            <w:textDirection w:val="lrTb"/>
            <w:noWrap/>
          </w:tcPr>
          <w:p>
            <w:pPr>
              <w:jc w:val="left"/>
              <w:widowControl/>
              <w:rPr>
                <w:rFonts w:hint="eastAsia" w:ascii="宋体" w:hAnsi="宋体" w:cs="宋体"/>
              </w:rPr>
            </w:pPr>
            <w:r>
              <w:rPr>
                <w:rFonts w:hint="eastAsia" w:ascii="宋体" w:hAnsi="宋体" w:cs="宋体"/>
              </w:rPr>
              <w:t xml:space="preserve">　</w:t>
            </w:r>
            <w:r/>
          </w:p>
        </w:tc>
      </w:tr>
      <w:tr>
        <w:trPr>
          <w:trHeight w:val="23"/>
        </w:trPr>
        <w:tc>
          <w:tcPr>
            <w:tcBorders>
              <w:top w:val="single" w:color="000000" w:sz="4" w:space="0"/>
              <w:left w:val="single" w:color="000000" w:sz="12" w:space="0"/>
              <w:bottom w:val="single" w:color="000000" w:sz="4" w:space="0"/>
              <w:right w:val="single" w:color="000000" w:sz="4" w:space="0"/>
            </w:tcBorders>
            <w:tcW w:w="329" w:type="pct"/>
            <w:vAlign w:val="center"/>
            <w:textDirection w:val="lrTb"/>
            <w:noWrap/>
          </w:tcPr>
          <w:p>
            <w:pPr>
              <w:jc w:val="center"/>
              <w:widowControl/>
              <w:rPr>
                <w:rFonts w:hint="eastAsia" w:ascii="宋体" w:hAnsi="宋体" w:cs="宋体"/>
                <w:b/>
              </w:rPr>
            </w:pPr>
            <w:r>
              <w:rPr>
                <w:rFonts w:hint="eastAsia" w:ascii="宋体" w:hAnsi="宋体" w:cs="宋体"/>
                <w:b/>
              </w:rPr>
              <w:t xml:space="preserve">备注</w:t>
            </w:r>
            <w:r/>
          </w:p>
        </w:tc>
        <w:tc>
          <w:tcPr>
            <w:gridSpan w:val="3"/>
            <w:tcBorders>
              <w:top w:val="single" w:color="000000" w:sz="4" w:space="0"/>
              <w:left w:val="none" w:color="000000" w:sz="4" w:space="0"/>
              <w:bottom w:val="single" w:color="000000" w:sz="4" w:space="0"/>
              <w:right w:val="single" w:color="000000" w:sz="12" w:space="0"/>
            </w:tcBorders>
            <w:tcW w:w="4670" w:type="pct"/>
            <w:vAlign w:val="center"/>
            <w:textDirection w:val="lrTb"/>
            <w:noWrap/>
          </w:tcPr>
          <w:p>
            <w:pPr>
              <w:jc w:val="left"/>
              <w:widowControl/>
              <w:rPr>
                <w:rFonts w:hint="eastAsia" w:ascii="宋体" w:hAnsi="宋体" w:cs="宋体"/>
                <w:b/>
              </w:rPr>
            </w:pPr>
            <w:r>
              <w:rPr>
                <w:rFonts w:hint="eastAsia" w:ascii="宋体" w:hAnsi="宋体" w:cs="宋体"/>
                <w:b/>
              </w:rPr>
              <w:t xml:space="preserve">按月记录，每扣1分，对应扣减物业管理50元人民币，扣分附印证村料，如连续三个月</w:t>
            </w:r>
            <w:r/>
          </w:p>
          <w:p>
            <w:pPr>
              <w:jc w:val="left"/>
              <w:widowControl/>
              <w:rPr>
                <w:rFonts w:hint="eastAsia" w:ascii="宋体" w:hAnsi="宋体" w:cs="宋体"/>
                <w:b/>
              </w:rPr>
            </w:pPr>
            <w:r>
              <w:rPr>
                <w:rFonts w:hint="eastAsia" w:ascii="宋体" w:hAnsi="宋体" w:cs="宋体"/>
                <w:b/>
              </w:rPr>
              <w:t xml:space="preserve">考核扣分每月考核扣分满5分将自动解除物业服务合同。</w:t>
            </w:r>
            <w:r/>
          </w:p>
        </w:tc>
      </w:tr>
      <w:tr>
        <w:trPr>
          <w:trHeight w:val="23"/>
        </w:trPr>
        <w:tc>
          <w:tcPr>
            <w:gridSpan w:val="4"/>
            <w:tcBorders>
              <w:top w:val="single" w:color="000000" w:sz="4" w:space="0"/>
              <w:left w:val="single" w:color="000000" w:sz="12" w:space="0"/>
              <w:bottom w:val="single" w:color="000000" w:sz="12" w:space="0"/>
              <w:right w:val="single" w:color="000000" w:sz="12" w:space="0"/>
            </w:tcBorders>
            <w:tcW w:w="5000" w:type="pct"/>
            <w:vAlign w:val="center"/>
            <w:textDirection w:val="lrTb"/>
            <w:noWrap/>
          </w:tcPr>
          <w:p>
            <w:pPr>
              <w:jc w:val="left"/>
              <w:widowControl/>
              <w:rPr>
                <w:rFonts w:hint="eastAsia" w:ascii="宋体" w:hAnsi="宋体" w:cs="宋体"/>
                <w:b/>
              </w:rPr>
            </w:pPr>
            <w:r>
              <w:rPr>
                <w:rFonts w:hint="eastAsia" w:ascii="宋体" w:hAnsi="宋体" w:cs="宋体"/>
                <w:b/>
              </w:rPr>
              <w:t xml:space="preserve">考核时间：           考核人（签字）：          物业经理(签字)：        日期:</w:t>
            </w:r>
            <w:r/>
          </w:p>
        </w:tc>
      </w:tr>
    </w:tbl>
    <w:p>
      <w:r/>
      <w:r/>
    </w:p>
    <w:p>
      <w:pPr>
        <w:jc w:val="center"/>
        <w:keepNext/>
        <w:rPr>
          <w:rFonts w:ascii="黑体" w:eastAsia="黑体"/>
          <w:bCs/>
          <w:sz w:val="44"/>
          <w:szCs w:val="28"/>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第五章  评审方法与评审标准</w:t>
      </w:r>
      <w:r/>
    </w:p>
    <w:p>
      <w:pPr>
        <w:spacing w:line="264" w:lineRule="auto"/>
        <w:rPr>
          <w:szCs w:val="21"/>
        </w:rPr>
      </w:pPr>
      <w:r>
        <w:rPr>
          <w:szCs w:val="21"/>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1.采用综合评分法，对满足磋商文件全部实质性要求的响应文件按评审因素的量化指标评审总分对供应商进行排序。经磋商确定最终采购需求和提交最后报价的供应商后，磋商小组成员采用综合评分</w:t>
      </w:r>
      <w:r>
        <w:rPr>
          <w:rFonts w:hint="eastAsia" w:ascii="宋体" w:hAnsi="宋体" w:cs="宋体"/>
          <w:sz w:val="24"/>
          <w:szCs w:val="24"/>
        </w:rPr>
        <w:t xml:space="preserve">法独立</w:t>
      </w:r>
      <w:r>
        <w:rPr>
          <w:rFonts w:hint="eastAsia" w:ascii="宋体" w:hAnsi="宋体" w:cs="宋体"/>
          <w:sz w:val="24"/>
          <w:szCs w:val="24"/>
        </w:rPr>
        <w:t xml:space="preserve">对提交最后报价的供应商的响应文件和最后报价进行综合评分。磋商小组按照评审总分由高到低顺序推荐</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成交候选供应商，并编写评审报告。评审得分相同的，按照最后报价由低到高的顺序推荐。评审得分且最后报价相同的，按照“评审标准2.</w:t>
      </w:r>
      <w:r>
        <w:rPr>
          <w:rFonts w:hint="eastAsia" w:ascii="宋体" w:hAnsi="宋体" w:cs="宋体"/>
          <w:sz w:val="24"/>
          <w:szCs w:val="24"/>
        </w:rPr>
        <w:t xml:space="preserve">服务</w:t>
      </w:r>
      <w:r>
        <w:rPr>
          <w:rFonts w:hint="eastAsia" w:ascii="宋体" w:hAnsi="宋体" w:cs="宋体"/>
          <w:sz w:val="24"/>
          <w:szCs w:val="24"/>
        </w:rPr>
        <w:t xml:space="preserve">”得分由高到低顺序推荐。</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w:t>
      </w:r>
      <w:r>
        <w:rPr>
          <w:rFonts w:hint="eastAsia" w:ascii="黑体" w:hAnsi="黑体" w:eastAsia="黑体" w:cs="黑体"/>
          <w:sz w:val="24"/>
          <w:szCs w:val="24"/>
        </w:rPr>
        <w:t xml:space="preserve">微企业</w:t>
      </w:r>
      <w:r>
        <w:rPr>
          <w:rFonts w:hint="eastAsia" w:ascii="黑体" w:hAnsi="黑体" w:eastAsia="黑体" w:cs="黑体"/>
          <w:sz w:val="24"/>
          <w:szCs w:val="24"/>
        </w:rPr>
        <w:t xml:space="preserve">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w:t>
      </w:r>
      <w:r>
        <w:rPr>
          <w:rFonts w:hint="eastAsia" w:ascii="宋体" w:hAnsi="宋体" w:cs="宋体"/>
          <w:sz w:val="24"/>
          <w:szCs w:val="24"/>
          <w:lang w:val="zh-CN"/>
        </w:rPr>
        <w:t xml:space="preserve">微企业</w:t>
      </w:r>
      <w:r>
        <w:rPr>
          <w:rFonts w:hint="eastAsia" w:ascii="宋体" w:hAnsi="宋体" w:cs="宋体"/>
          <w:sz w:val="24"/>
          <w:szCs w:val="24"/>
          <w:lang w:val="zh-CN"/>
        </w:rPr>
        <w:t xml:space="preserve">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w:t>
      </w:r>
      <w:r>
        <w:rPr>
          <w:rFonts w:hint="eastAsia" w:ascii="宋体" w:hAnsi="宋体"/>
          <w:sz w:val="24"/>
          <w:szCs w:val="24"/>
        </w:rPr>
        <w:t xml:space="preserve">微企业</w:t>
      </w:r>
      <w:r>
        <w:rPr>
          <w:rFonts w:hint="eastAsia" w:ascii="宋体" w:hAnsi="宋体"/>
          <w:sz w:val="24"/>
          <w:szCs w:val="24"/>
        </w:rPr>
        <w:t xml:space="preserve">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w:t>
      </w:r>
      <w:r>
        <w:rPr>
          <w:rFonts w:hint="eastAsia" w:ascii="宋体" w:hAnsi="宋体"/>
          <w:sz w:val="24"/>
          <w:szCs w:val="24"/>
        </w:rPr>
        <w:t xml:space="preserve">微企业</w:t>
      </w:r>
      <w:r>
        <w:rPr>
          <w:rFonts w:hint="eastAsia" w:ascii="宋体" w:hAnsi="宋体"/>
          <w:sz w:val="24"/>
          <w:szCs w:val="24"/>
        </w:rPr>
        <w:t xml:space="preserve">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三、评审标准</w:t>
      </w:r>
      <w:r/>
    </w:p>
    <w:tbl>
      <w:tblPr>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类型</w:t>
            </w:r>
            <w:r/>
          </w:p>
        </w:tc>
      </w:tr>
      <w:tr>
        <w:trPr>
          <w:jc w:val="center"/>
        </w:trPr>
        <w:tc>
          <w:tcPr>
            <w:gridSpan w:val="5"/>
            <w:tcBorders>
              <w:top w:val="single" w:color="000000" w:sz="2" w:space="0"/>
              <w:bottom w:val="single" w:color="000000" w:sz="2" w:space="0"/>
            </w:tcBorders>
            <w:tcW w:w="9670"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zCs w:val="21"/>
              </w:rPr>
            </w:pPr>
            <w:r>
              <w:rPr>
                <w:rFonts w:ascii="宋体" w:hAnsi="宋体" w:cs="宋体"/>
                <w:spacing w:val="-2"/>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w:t>
            </w:r>
            <w:r>
              <w:rPr>
                <w:rFonts w:ascii="宋体" w:hAnsi="宋体" w:cs="宋体"/>
                <w:szCs w:val="21"/>
              </w:rPr>
              <w:t xml:space="preserve">分统一</w:t>
            </w:r>
            <w:r>
              <w:rPr>
                <w:rFonts w:ascii="宋体" w:hAnsi="宋体" w:cs="宋体"/>
                <w:szCs w:val="21"/>
              </w:rPr>
              <w:t xml:space="preserve">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rPr>
            </w:pPr>
            <w:r>
              <w:rPr>
                <w:rFonts w:hint="eastAsia" w:ascii="宋体" w:hAnsi="宋体" w:cs="宋体"/>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cs="宋体"/>
              </w:rPr>
            </w:pPr>
            <w:r>
              <w:rPr>
                <w:rFonts w:hint="eastAsia" w:ascii="宋体" w:hAnsi="宋体" w:cs="宋体"/>
              </w:rPr>
              <w:t xml:space="preserve">价格分</w:t>
            </w:r>
            <w:r/>
          </w:p>
        </w:tc>
      </w:tr>
      <w:tr>
        <w:trPr>
          <w:jc w:val="center"/>
        </w:trPr>
        <w:tc>
          <w:tcPr>
            <w:gridSpan w:val="5"/>
            <w:tcBorders>
              <w:top w:val="single" w:color="000000" w:sz="2" w:space="0"/>
              <w:bottom w:val="single" w:color="000000" w:sz="2" w:space="0"/>
            </w:tcBorders>
            <w:tcW w:w="9670" w:type="dxa"/>
            <w:textDirection w:val="lrTb"/>
            <w:noWrap w:val="false"/>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2"/>
                <w:szCs w:val="21"/>
              </w:rPr>
            </w:pPr>
            <w:r>
              <w:rPr>
                <w:rFonts w:hint="eastAsia" w:ascii="宋体" w:hAnsi="宋体" w:cs="宋体"/>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1"/>
              </w:rPr>
              <w:t xml:space="preserve">项目定位与分析方案</w:t>
            </w:r>
            <w:r/>
          </w:p>
        </w:tc>
        <w:tc>
          <w:tcPr>
            <w:tcBorders>
              <w:top w:val="single" w:color="000000" w:sz="2" w:space="0"/>
              <w:bottom w:val="single" w:color="000000" w:sz="2" w:space="0"/>
            </w:tcBorders>
            <w:tcW w:w="6616" w:type="dxa"/>
            <w:vAlign w:val="center"/>
            <w:textDirection w:val="lrTb"/>
            <w:noWrap w:val="false"/>
          </w:tcPr>
          <w:p>
            <w:pPr>
              <w:jc w:val="left"/>
              <w:spacing w:line="240" w:lineRule="atLeast"/>
              <w:rPr>
                <w:rStyle w:val="1040"/>
                <w:rFonts w:hint="eastAsia" w:ascii="宋体" w:hAnsi="宋体" w:cs="宋体"/>
              </w:rPr>
            </w:pPr>
            <w:r/>
            <w:bookmarkStart w:id="69" w:name="OLE_LINK3"/>
            <w:r>
              <w:rPr>
                <w:rStyle w:val="1040"/>
                <w:rFonts w:ascii="宋体" w:hAnsi="宋体" w:cs="宋体"/>
              </w:rPr>
              <w:t xml:space="preserve">根据</w:t>
            </w:r>
            <w:r>
              <w:rPr>
                <w:rStyle w:val="1040"/>
                <w:rFonts w:hint="eastAsia" w:ascii="宋体" w:hAnsi="宋体" w:cs="宋体"/>
              </w:rPr>
              <w:t xml:space="preserve">本项目采购需求</w:t>
            </w:r>
            <w:bookmarkEnd w:id="69"/>
            <w:r>
              <w:rPr>
                <w:rStyle w:val="1040"/>
                <w:rFonts w:hint="eastAsia" w:ascii="宋体" w:hAnsi="宋体" w:cs="宋体"/>
              </w:rPr>
              <w:t xml:space="preserve">编制</w:t>
            </w:r>
            <w:r>
              <w:rPr>
                <w:rFonts w:hint="eastAsia" w:ascii="宋体" w:hAnsi="宋体" w:cs="宋体"/>
                <w:spacing w:val="1"/>
              </w:rPr>
              <w:t xml:space="preserve">项目定位与分析方案，</w:t>
            </w:r>
            <w:r>
              <w:rPr>
                <w:rFonts w:hint="eastAsia" w:ascii="宋体" w:hAnsi="宋体" w:cs="宋体"/>
                <w:spacing w:val="1"/>
              </w:rPr>
              <w:t xml:space="preserve">内容</w:t>
            </w:r>
            <w:r>
              <w:rPr>
                <w:rFonts w:hint="eastAsia" w:ascii="宋体" w:hAnsi="宋体" w:cs="宋体"/>
                <w:spacing w:val="1"/>
              </w:rPr>
              <w:t xml:space="preserve">包含：</w:t>
            </w:r>
            <w:r>
              <w:rPr>
                <w:rStyle w:val="1040"/>
                <w:rFonts w:hint="eastAsia" w:ascii="宋体" w:hAnsi="宋体" w:cs="宋体"/>
              </w:rPr>
              <w:t xml:space="preserve">1.</w:t>
            </w:r>
            <w:r>
              <w:rPr>
                <w:rFonts w:hint="eastAsia" w:ascii="宋体" w:hAnsi="宋体" w:cs="宋体"/>
                <w:spacing w:val="1"/>
              </w:rPr>
              <w:t xml:space="preserve">对项目认识；</w:t>
            </w:r>
            <w:r>
              <w:rPr>
                <w:rStyle w:val="1040"/>
                <w:rFonts w:hint="eastAsia" w:ascii="宋体" w:hAnsi="宋体" w:cs="宋体"/>
              </w:rPr>
              <w:t xml:space="preserve">2.</w:t>
            </w:r>
            <w:r>
              <w:rPr>
                <w:rFonts w:hint="eastAsia" w:ascii="宋体" w:hAnsi="宋体" w:cs="宋体"/>
                <w:spacing w:val="1"/>
              </w:rPr>
              <w:t xml:space="preserve">管理服务定位；3.管理服务目标；4.整体设想</w:t>
            </w:r>
            <w:r>
              <w:rPr>
                <w:rStyle w:val="1040"/>
                <w:rFonts w:hint="eastAsia" w:ascii="宋体" w:hAnsi="宋体" w:cs="宋体"/>
              </w:rPr>
              <w:t xml:space="preserve">。</w:t>
            </w:r>
            <w:r>
              <w:rPr>
                <w:rStyle w:val="1040"/>
                <w:rFonts w:ascii="宋体" w:hAnsi="宋体" w:cs="宋体"/>
              </w:rPr>
              <w:t xml:space="preserve">以上每项内容逐项评分：</w:t>
            </w:r>
            <w:r/>
          </w:p>
          <w:p>
            <w:pPr>
              <w:jc w:val="left"/>
              <w:spacing w:line="240" w:lineRule="atLeast"/>
              <w:rPr>
                <w:rStyle w:val="1040"/>
                <w:rFonts w:hint="eastAsia" w:ascii="宋体" w:hAnsi="宋体" w:cs="宋体"/>
              </w:rPr>
            </w:pPr>
            <w:r>
              <w:rPr>
                <w:rFonts w:ascii="宋体" w:hAnsi="宋体" w:cs="宋体"/>
                <w:spacing w:val="1"/>
              </w:rPr>
              <w:t xml:space="preserve">方案</w:t>
            </w:r>
            <w:r>
              <w:rPr>
                <w:rStyle w:val="1040"/>
                <w:rFonts w:ascii="宋体" w:hAnsi="宋体" w:cs="宋体"/>
              </w:rPr>
              <w:t xml:space="preserve">完整深刻，针对性强，紧贴采购需求实际，得</w:t>
            </w:r>
            <w:r>
              <w:rPr>
                <w:rStyle w:val="1040"/>
                <w:rFonts w:hint="eastAsia" w:ascii="宋体" w:hAnsi="宋体" w:cs="宋体"/>
              </w:rPr>
              <w:t xml:space="preserve">1</w:t>
            </w:r>
            <w:r>
              <w:rPr>
                <w:rStyle w:val="1040"/>
                <w:rFonts w:ascii="宋体" w:hAnsi="宋体" w:cs="宋体"/>
              </w:rPr>
              <w:t xml:space="preserve">分；</w:t>
            </w:r>
            <w:r/>
          </w:p>
          <w:p>
            <w:pPr>
              <w:jc w:val="left"/>
              <w:spacing w:line="240" w:lineRule="atLeast"/>
              <w:rPr>
                <w:rStyle w:val="1040"/>
                <w:rFonts w:hint="eastAsia" w:ascii="宋体" w:hAnsi="宋体" w:cs="宋体"/>
              </w:rPr>
            </w:pPr>
            <w:r>
              <w:rPr>
                <w:rFonts w:ascii="宋体" w:hAnsi="宋体" w:cs="宋体"/>
                <w:spacing w:val="1"/>
              </w:rPr>
              <w:t xml:space="preserve">方案</w:t>
            </w:r>
            <w:r>
              <w:rPr>
                <w:rStyle w:val="1040"/>
                <w:rFonts w:ascii="宋体" w:hAnsi="宋体" w:cs="宋体"/>
              </w:rPr>
              <w:t xml:space="preserve">基本完整，有一定针对性，基本符合采购需求实际，得</w:t>
            </w:r>
            <w:r>
              <w:rPr>
                <w:rStyle w:val="1040"/>
                <w:rFonts w:hint="eastAsia" w:ascii="宋体" w:hAnsi="宋体" w:cs="宋体"/>
              </w:rPr>
              <w:t xml:space="preserve">0.5</w:t>
            </w:r>
            <w:r>
              <w:rPr>
                <w:rStyle w:val="1040"/>
                <w:rFonts w:ascii="宋体" w:hAnsi="宋体" w:cs="宋体"/>
              </w:rPr>
              <w:t xml:space="preserve">分；</w:t>
            </w:r>
            <w:r/>
          </w:p>
          <w:p>
            <w:pPr>
              <w:jc w:val="left"/>
              <w:spacing w:line="264" w:lineRule="auto"/>
              <w:rPr>
                <w:rFonts w:hint="eastAsia" w:ascii="宋体" w:hAnsi="宋体" w:cs="宋体"/>
                <w:szCs w:val="21"/>
              </w:rPr>
            </w:pPr>
            <w:r>
              <w:rPr>
                <w:rFonts w:ascii="宋体" w:hAnsi="宋体" w:cs="宋体"/>
                <w:spacing w:val="1"/>
              </w:rPr>
              <w:t xml:space="preserve">方案</w:t>
            </w:r>
            <w:r>
              <w:rPr>
                <w:rStyle w:val="1040"/>
                <w:rFonts w:ascii="宋体" w:hAnsi="宋体" w:cs="宋体"/>
              </w:rPr>
              <w:t xml:space="preserve">不完整，缺乏针对性，脱离采购需求实际或者未提供方案的，不得分。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783" w:type="dxa"/>
            <w:vAlign w:val="center"/>
            <w:textDirection w:val="lrTb"/>
            <w:noWrap w:val="false"/>
          </w:tcPr>
          <w:p>
            <w:pPr>
              <w:jc w:val="center"/>
              <w:rPr>
                <w:rFonts w:hint="eastAsia" w:ascii="宋体" w:hAnsi="宋体" w:cs="宋体"/>
                <w:szCs w:val="21"/>
              </w:rPr>
            </w:pPr>
            <w:r>
              <w:rPr>
                <w:rFonts w:hint="eastAsia" w:ascii="宋体" w:hAnsi="宋体" w:cs="宋体"/>
                <w:spacing w:val="-3"/>
                <w:lang w:eastAsia="en-US"/>
              </w:rPr>
              <w:t xml:space="preserve">主观</w:t>
            </w:r>
            <w:r>
              <w:rPr>
                <w:rFonts w:hint="eastAsia" w:ascii="宋体" w:hAnsi="宋体" w:cs="宋体"/>
                <w:lang w:eastAsia="en-US"/>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2"/>
                <w:szCs w:val="21"/>
              </w:rPr>
            </w:pPr>
            <w:r>
              <w:rPr>
                <w:rFonts w:hint="eastAsia" w:ascii="宋体" w:hAnsi="宋体" w:cs="宋体"/>
                <w:szCs w:val="21"/>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ascii="宋体" w:hAnsi="宋体" w:cs="宋体"/>
                <w:spacing w:val="-2"/>
              </w:rPr>
              <w:t xml:space="preserve">服务方案</w:t>
            </w:r>
            <w:r/>
          </w:p>
        </w:tc>
        <w:tc>
          <w:tcPr>
            <w:tcBorders>
              <w:top w:val="single" w:color="000000" w:sz="2" w:space="0"/>
              <w:bottom w:val="single" w:color="000000" w:sz="2" w:space="0"/>
            </w:tcBorders>
            <w:tcW w:w="6616" w:type="dxa"/>
            <w:vAlign w:val="center"/>
            <w:textDirection w:val="lrTb"/>
            <w:noWrap w:val="false"/>
          </w:tcPr>
          <w:p>
            <w:pPr>
              <w:jc w:val="left"/>
              <w:spacing w:line="240" w:lineRule="atLeast"/>
              <w:rPr>
                <w:rStyle w:val="1040"/>
                <w:rFonts w:hint="eastAsia" w:ascii="宋体" w:hAnsi="宋体" w:cs="宋体"/>
              </w:rPr>
            </w:pPr>
            <w:r>
              <w:rPr>
                <w:rStyle w:val="1040"/>
                <w:rFonts w:ascii="宋体" w:hAnsi="宋体" w:cs="宋体"/>
              </w:rPr>
              <w:t xml:space="preserve">根据</w:t>
            </w:r>
            <w:r>
              <w:rPr>
                <w:rStyle w:val="1040"/>
                <w:rFonts w:hint="eastAsia" w:ascii="宋体" w:hAnsi="宋体" w:cs="宋体"/>
              </w:rPr>
              <w:t xml:space="preserve">本项目采购需求编制</w:t>
            </w:r>
            <w:r>
              <w:rPr>
                <w:rFonts w:hint="eastAsia" w:ascii="宋体" w:hAnsi="宋体" w:cs="宋体"/>
                <w:spacing w:val="1"/>
              </w:rPr>
              <w:t xml:space="preserve">服务方案，内容包含1.人员配置及岗位职责；2.服务内容；3.工作计划</w:t>
            </w:r>
            <w:r>
              <w:rPr>
                <w:rFonts w:hint="eastAsia" w:ascii="宋体" w:hAnsi="宋体" w:cs="宋体"/>
              </w:rPr>
              <w:t xml:space="preserve">；4.质量标准。</w:t>
            </w:r>
            <w:r>
              <w:rPr>
                <w:rStyle w:val="1040"/>
                <w:rFonts w:ascii="宋体" w:hAnsi="宋体" w:cs="宋体"/>
              </w:rPr>
              <w:t xml:space="preserve">以上每项内容逐项评分：</w:t>
            </w:r>
            <w:r/>
          </w:p>
          <w:p>
            <w:pPr>
              <w:jc w:val="left"/>
              <w:spacing w:line="240" w:lineRule="atLeast"/>
              <w:rPr>
                <w:rStyle w:val="1040"/>
                <w:rFonts w:hint="eastAsia" w:ascii="宋体" w:hAnsi="宋体" w:cs="宋体"/>
              </w:rPr>
            </w:pPr>
            <w:r>
              <w:rPr>
                <w:rFonts w:hint="eastAsia" w:ascii="宋体" w:hAnsi="宋体" w:cs="宋体"/>
                <w:spacing w:val="1"/>
              </w:rPr>
              <w:t xml:space="preserve">方案</w:t>
            </w:r>
            <w:r>
              <w:rPr>
                <w:rStyle w:val="1040"/>
                <w:rFonts w:ascii="宋体" w:hAnsi="宋体" w:cs="宋体"/>
              </w:rPr>
              <w:t xml:space="preserve">完整深刻，针对性强，紧贴采购需求实际，得1分；</w:t>
            </w:r>
            <w:r/>
          </w:p>
          <w:p>
            <w:pPr>
              <w:jc w:val="left"/>
              <w:spacing w:line="240" w:lineRule="atLeast"/>
              <w:rPr>
                <w:rStyle w:val="1040"/>
                <w:rFonts w:hint="eastAsia" w:ascii="宋体" w:hAnsi="宋体" w:cs="宋体"/>
              </w:rPr>
            </w:pPr>
            <w:r>
              <w:rPr>
                <w:rFonts w:hint="eastAsia" w:ascii="宋体" w:hAnsi="宋体" w:cs="宋体"/>
                <w:spacing w:val="1"/>
              </w:rPr>
              <w:t xml:space="preserve">方案</w:t>
            </w:r>
            <w:r>
              <w:rPr>
                <w:rStyle w:val="1040"/>
                <w:rFonts w:ascii="宋体" w:hAnsi="宋体" w:cs="宋体"/>
              </w:rPr>
              <w:t xml:space="preserve">基本完整，有一定针对性，基本符合采购需求实际，得0.5分；</w:t>
            </w:r>
            <w:r/>
          </w:p>
          <w:p>
            <w:pPr>
              <w:jc w:val="left"/>
              <w:spacing w:line="264" w:lineRule="auto"/>
              <w:rPr>
                <w:rFonts w:hint="eastAsia" w:ascii="宋体" w:hAnsi="宋体" w:cs="宋体"/>
                <w:szCs w:val="21"/>
              </w:rPr>
            </w:pPr>
            <w:r>
              <w:rPr>
                <w:rFonts w:hint="eastAsia" w:ascii="宋体" w:hAnsi="宋体" w:cs="宋体"/>
                <w:spacing w:val="1"/>
              </w:rPr>
              <w:t xml:space="preserve">方案</w:t>
            </w:r>
            <w:r>
              <w:rPr>
                <w:rStyle w:val="1040"/>
                <w:rFonts w:ascii="宋体" w:hAnsi="宋体" w:cs="宋体"/>
              </w:rPr>
              <w:t xml:space="preserve">不完整，缺乏针对性，脱离采购需求实际或者未提供方案的，不得分。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783" w:type="dxa"/>
            <w:vAlign w:val="center"/>
            <w:textDirection w:val="lrTb"/>
            <w:noWrap w:val="false"/>
          </w:tcPr>
          <w:p>
            <w:pPr>
              <w:jc w:val="center"/>
              <w:rPr>
                <w:rFonts w:hint="eastAsia" w:ascii="宋体" w:hAnsi="宋体" w:cs="宋体"/>
                <w:szCs w:val="21"/>
              </w:rPr>
            </w:pPr>
            <w:r>
              <w:rPr>
                <w:rFonts w:hint="eastAsia" w:ascii="宋体" w:hAnsi="宋体" w:cs="宋体"/>
                <w:spacing w:val="-3"/>
                <w:lang w:eastAsia="en-US"/>
              </w:rPr>
              <w:t xml:space="preserve">主观</w:t>
            </w:r>
            <w:r>
              <w:rPr>
                <w:rFonts w:hint="eastAsia" w:ascii="宋体" w:hAnsi="宋体" w:cs="宋体"/>
                <w:lang w:eastAsia="en-US"/>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Style w:val="1040"/>
                <w:rFonts w:hint="eastAsia" w:ascii="宋体" w:hAnsi="宋体" w:cs="宋体"/>
                <w:spacing w:val="-2"/>
              </w:rPr>
              <w:t xml:space="preserve">人员管理方案</w:t>
            </w:r>
            <w:r/>
          </w:p>
        </w:tc>
        <w:tc>
          <w:tcPr>
            <w:tcBorders>
              <w:top w:val="single" w:color="000000" w:sz="2" w:space="0"/>
              <w:bottom w:val="single" w:color="000000" w:sz="2" w:space="0"/>
            </w:tcBorders>
            <w:tcW w:w="6616" w:type="dxa"/>
            <w:vAlign w:val="center"/>
            <w:textDirection w:val="lrTb"/>
            <w:noWrap w:val="false"/>
          </w:tcPr>
          <w:p>
            <w:pPr>
              <w:jc w:val="left"/>
              <w:spacing w:line="240" w:lineRule="atLeast"/>
              <w:rPr>
                <w:rStyle w:val="1040"/>
                <w:rFonts w:hint="eastAsia" w:ascii="宋体" w:hAnsi="宋体" w:cs="宋体"/>
              </w:rPr>
            </w:pPr>
            <w:r>
              <w:rPr>
                <w:rStyle w:val="1040"/>
                <w:rFonts w:ascii="宋体" w:hAnsi="宋体" w:cs="宋体"/>
              </w:rPr>
              <w:t xml:space="preserve">根据</w:t>
            </w:r>
            <w:r>
              <w:rPr>
                <w:rStyle w:val="1040"/>
                <w:rFonts w:hint="eastAsia" w:ascii="宋体" w:hAnsi="宋体" w:cs="宋体"/>
              </w:rPr>
              <w:t xml:space="preserve">本项目采购需求编制</w:t>
            </w:r>
            <w:r>
              <w:rPr>
                <w:rStyle w:val="1040"/>
                <w:rFonts w:hint="eastAsia"/>
              </w:rPr>
              <w:t xml:space="preserve">人员管理方案，内容包含</w:t>
            </w:r>
            <w:r>
              <w:rPr>
                <w:rStyle w:val="1040"/>
                <w:rFonts w:hint="eastAsia"/>
              </w:rPr>
              <w:t xml:space="preserve">1.</w:t>
            </w:r>
            <w:r>
              <w:rPr>
                <w:rStyle w:val="1040"/>
                <w:rFonts w:hint="eastAsia"/>
              </w:rPr>
              <w:t xml:space="preserve">人员考核措施；</w:t>
            </w:r>
            <w:r>
              <w:rPr>
                <w:rStyle w:val="1040"/>
                <w:rFonts w:hint="eastAsia"/>
              </w:rPr>
              <w:t xml:space="preserve">2.</w:t>
            </w:r>
            <w:r>
              <w:rPr>
                <w:rStyle w:val="1040"/>
                <w:rFonts w:hint="eastAsia"/>
              </w:rPr>
              <w:t xml:space="preserve">奖罚淘汰机制；</w:t>
            </w:r>
            <w:r>
              <w:rPr>
                <w:rStyle w:val="1040"/>
                <w:rFonts w:hint="eastAsia"/>
              </w:rPr>
              <w:t xml:space="preserve">3.</w:t>
            </w:r>
            <w:r>
              <w:rPr>
                <w:rStyle w:val="1040"/>
                <w:rFonts w:hint="eastAsia"/>
              </w:rPr>
              <w:t xml:space="preserve">员工行为规范管理。</w:t>
            </w:r>
            <w:r>
              <w:rPr>
                <w:rStyle w:val="1040"/>
                <w:rFonts w:ascii="宋体" w:hAnsi="宋体" w:cs="宋体"/>
              </w:rPr>
              <w:t xml:space="preserve">以上每项内容逐项评分：</w:t>
            </w:r>
            <w:r/>
          </w:p>
          <w:p>
            <w:pPr>
              <w:jc w:val="left"/>
              <w:spacing w:line="240" w:lineRule="atLeast"/>
              <w:rPr>
                <w:rStyle w:val="1040"/>
                <w:rFonts w:hint="eastAsia" w:ascii="宋体" w:hAnsi="宋体" w:cs="宋体"/>
              </w:rPr>
            </w:pPr>
            <w:r>
              <w:rPr>
                <w:rStyle w:val="1040"/>
                <w:rFonts w:hint="eastAsia"/>
              </w:rPr>
              <w:t xml:space="preserve">方案完整深刻，针对</w:t>
            </w:r>
            <w:r>
              <w:rPr>
                <w:rStyle w:val="1040"/>
                <w:rFonts w:ascii="宋体" w:hAnsi="宋体" w:cs="宋体"/>
              </w:rPr>
              <w:t xml:space="preserve">性强，紧贴采购需求实际，得</w:t>
            </w:r>
            <w:r>
              <w:rPr>
                <w:rStyle w:val="1040"/>
                <w:rFonts w:hint="eastAsia" w:ascii="宋体" w:hAnsi="宋体" w:cs="宋体"/>
              </w:rPr>
              <w:t xml:space="preserve">1</w:t>
            </w:r>
            <w:r>
              <w:rPr>
                <w:rStyle w:val="1040"/>
                <w:rFonts w:ascii="宋体" w:hAnsi="宋体" w:cs="宋体"/>
              </w:rPr>
              <w:t xml:space="preserve">分；</w:t>
            </w:r>
            <w:r/>
          </w:p>
          <w:p>
            <w:pPr>
              <w:jc w:val="left"/>
              <w:spacing w:line="240" w:lineRule="atLeast"/>
              <w:rPr>
                <w:rStyle w:val="1040"/>
                <w:rFonts w:hint="eastAsia" w:ascii="宋体" w:hAnsi="宋体" w:cs="宋体"/>
              </w:rPr>
            </w:pPr>
            <w:r>
              <w:rPr>
                <w:rStyle w:val="1040"/>
                <w:rFonts w:hint="eastAsia"/>
              </w:rPr>
              <w:t xml:space="preserve">方案</w:t>
            </w:r>
            <w:r>
              <w:rPr>
                <w:rStyle w:val="1040"/>
                <w:rFonts w:ascii="宋体" w:hAnsi="宋体" w:cs="宋体"/>
              </w:rPr>
              <w:t xml:space="preserve">基本完整，有一定针对性，基本符合采购需求实际，得</w:t>
            </w:r>
            <w:r>
              <w:rPr>
                <w:rStyle w:val="1040"/>
                <w:rFonts w:hint="eastAsia" w:ascii="宋体" w:hAnsi="宋体" w:cs="宋体"/>
              </w:rPr>
              <w:t xml:space="preserve">0.5</w:t>
            </w:r>
            <w:r>
              <w:rPr>
                <w:rStyle w:val="1040"/>
                <w:rFonts w:ascii="宋体" w:hAnsi="宋体" w:cs="宋体"/>
              </w:rPr>
              <w:t xml:space="preserve">分；</w:t>
            </w:r>
            <w:r/>
          </w:p>
          <w:p>
            <w:pPr>
              <w:jc w:val="left"/>
              <w:spacing w:line="240" w:lineRule="atLeast"/>
              <w:rPr>
                <w:rStyle w:val="1040"/>
              </w:rPr>
            </w:pPr>
            <w:r>
              <w:rPr>
                <w:rStyle w:val="1040"/>
                <w:rFonts w:hint="eastAsia" w:ascii="宋体" w:hAnsi="宋体" w:cs="宋体"/>
              </w:rPr>
              <w:t xml:space="preserve">方案</w:t>
            </w:r>
            <w:r>
              <w:rPr>
                <w:rStyle w:val="1040"/>
                <w:rFonts w:ascii="宋体" w:hAnsi="宋体" w:cs="宋体"/>
              </w:rPr>
              <w:t xml:space="preserve">不完整，缺乏针对性，脱离采购需求实际或者未提供方案的，不得分。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783" w:type="dxa"/>
            <w:vAlign w:val="center"/>
            <w:textDirection w:val="lrTb"/>
            <w:noWrap w:val="false"/>
          </w:tcPr>
          <w:p>
            <w:pPr>
              <w:jc w:val="center"/>
              <w:rPr>
                <w:rFonts w:hint="eastAsia" w:ascii="宋体" w:hAnsi="宋体" w:cs="宋体"/>
                <w:szCs w:val="21"/>
              </w:rPr>
            </w:pPr>
            <w:r>
              <w:rPr>
                <w:rFonts w:hint="eastAsia" w:ascii="宋体" w:hAnsi="宋体" w:cs="宋体"/>
                <w:spacing w:val="-3"/>
                <w:lang w:eastAsia="en-US"/>
              </w:rPr>
              <w:t xml:space="preserve">主观</w:t>
            </w:r>
            <w:r>
              <w:rPr>
                <w:rFonts w:hint="eastAsia" w:ascii="宋体" w:hAnsi="宋体" w:cs="宋体"/>
                <w:lang w:eastAsia="en-US"/>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ascii="宋体" w:hAnsi="宋体" w:cs="宋体"/>
                <w:spacing w:val="-2"/>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spacing w:before="68" w:line="240" w:lineRule="atLeast"/>
              <w:rPr>
                <w:rStyle w:val="1040"/>
                <w:rFonts w:hint="eastAsia" w:ascii="宋体" w:hAnsi="宋体" w:cs="宋体"/>
              </w:rPr>
            </w:pPr>
            <w:r>
              <w:rPr>
                <w:rStyle w:val="1040"/>
                <w:rFonts w:ascii="宋体" w:hAnsi="宋体" w:cs="宋体"/>
              </w:rPr>
              <w:t xml:space="preserve">根据</w:t>
            </w:r>
            <w:r>
              <w:rPr>
                <w:rStyle w:val="1040"/>
                <w:rFonts w:hint="eastAsia" w:ascii="宋体" w:hAnsi="宋体" w:cs="宋体"/>
              </w:rPr>
              <w:t xml:space="preserve">本项目采购需求编制</w:t>
            </w:r>
            <w:r>
              <w:rPr>
                <w:rStyle w:val="1040"/>
                <w:rFonts w:hint="eastAsia"/>
              </w:rPr>
              <w:t xml:space="preserve">应急处理预案，内容包含：</w:t>
            </w:r>
            <w:r>
              <w:rPr>
                <w:rStyle w:val="1040"/>
                <w:rFonts w:hint="eastAsia" w:ascii="宋体" w:hAnsi="宋体" w:cs="宋体"/>
              </w:rPr>
              <w:t xml:space="preserve">1.大气专项预案；2.固废专项预案；3.水专项预案。</w:t>
            </w:r>
            <w:r>
              <w:rPr>
                <w:rStyle w:val="1040"/>
                <w:rFonts w:ascii="宋体" w:hAnsi="宋体" w:cs="宋体"/>
              </w:rPr>
              <w:t xml:space="preserve">以上每项内容逐项评分：</w:t>
            </w:r>
            <w:r/>
          </w:p>
          <w:p>
            <w:pPr>
              <w:jc w:val="left"/>
              <w:spacing w:before="68" w:line="240" w:lineRule="atLeast"/>
              <w:rPr>
                <w:rStyle w:val="1040"/>
                <w:rFonts w:hint="eastAsia" w:ascii="宋体" w:hAnsi="宋体" w:cs="宋体"/>
              </w:rPr>
            </w:pPr>
            <w:r>
              <w:rPr>
                <w:rStyle w:val="1040"/>
                <w:rFonts w:hint="eastAsia" w:ascii="宋体" w:hAnsi="宋体" w:cs="宋体"/>
                <w:spacing w:val="-2"/>
              </w:rPr>
              <w:t xml:space="preserve">预案</w:t>
            </w:r>
            <w:r>
              <w:rPr>
                <w:rStyle w:val="1040"/>
                <w:rFonts w:ascii="宋体" w:hAnsi="宋体" w:cs="宋体"/>
              </w:rPr>
              <w:t xml:space="preserve">完整深刻，针对性强，紧贴采购需求实际，得</w:t>
            </w:r>
            <w:r>
              <w:rPr>
                <w:rStyle w:val="1040"/>
                <w:rFonts w:hint="eastAsia" w:ascii="宋体" w:hAnsi="宋体" w:cs="宋体"/>
              </w:rPr>
              <w:t xml:space="preserve">1</w:t>
            </w:r>
            <w:r>
              <w:rPr>
                <w:rStyle w:val="1040"/>
                <w:rFonts w:ascii="宋体" w:hAnsi="宋体" w:cs="宋体"/>
              </w:rPr>
              <w:t xml:space="preserve">分；</w:t>
            </w:r>
            <w:r/>
          </w:p>
          <w:p>
            <w:pPr>
              <w:jc w:val="left"/>
              <w:spacing w:before="68" w:line="240" w:lineRule="atLeast"/>
              <w:rPr>
                <w:rStyle w:val="1040"/>
                <w:rFonts w:hint="eastAsia" w:ascii="宋体" w:hAnsi="宋体" w:cs="宋体"/>
              </w:rPr>
            </w:pPr>
            <w:r>
              <w:rPr>
                <w:rStyle w:val="1040"/>
                <w:rFonts w:hint="eastAsia" w:ascii="宋体" w:hAnsi="宋体" w:cs="宋体"/>
                <w:spacing w:val="-2"/>
              </w:rPr>
              <w:t xml:space="preserve">预案</w:t>
            </w:r>
            <w:r>
              <w:rPr>
                <w:rStyle w:val="1040"/>
                <w:rFonts w:ascii="宋体" w:hAnsi="宋体" w:cs="宋体"/>
              </w:rPr>
              <w:t xml:space="preserve">基本完整，有一定针对性，基本符合采购需求实际，得</w:t>
            </w:r>
            <w:r>
              <w:rPr>
                <w:rStyle w:val="1040"/>
                <w:rFonts w:hint="eastAsia" w:ascii="宋体" w:hAnsi="宋体" w:cs="宋体"/>
              </w:rPr>
              <w:t xml:space="preserve">0.5</w:t>
            </w:r>
            <w:r>
              <w:rPr>
                <w:rStyle w:val="1040"/>
                <w:rFonts w:ascii="宋体" w:hAnsi="宋体" w:cs="宋体"/>
              </w:rPr>
              <w:t xml:space="preserve">分；</w:t>
            </w:r>
            <w:r/>
          </w:p>
          <w:p>
            <w:pPr>
              <w:jc w:val="left"/>
              <w:spacing w:line="264" w:lineRule="auto"/>
              <w:rPr>
                <w:rFonts w:hint="eastAsia" w:ascii="宋体" w:hAnsi="宋体" w:cs="宋体"/>
                <w:szCs w:val="21"/>
              </w:rPr>
            </w:pPr>
            <w:r>
              <w:rPr>
                <w:rStyle w:val="1040"/>
                <w:rFonts w:hint="eastAsia" w:ascii="宋体" w:hAnsi="宋体" w:cs="宋体"/>
                <w:spacing w:val="-2"/>
              </w:rPr>
              <w:t xml:space="preserve">预案</w:t>
            </w:r>
            <w:r>
              <w:rPr>
                <w:rStyle w:val="1040"/>
                <w:rFonts w:ascii="宋体" w:hAnsi="宋体" w:cs="宋体"/>
              </w:rPr>
              <w:t xml:space="preserve">不完整，缺乏针对性，脱离采购需求实际或者未提供方案的，不得分。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783" w:type="dxa"/>
            <w:vAlign w:val="center"/>
            <w:textDirection w:val="lrTb"/>
            <w:noWrap w:val="false"/>
          </w:tcPr>
          <w:p>
            <w:pPr>
              <w:jc w:val="center"/>
              <w:rPr>
                <w:rFonts w:hint="eastAsia" w:ascii="宋体" w:hAnsi="宋体" w:cs="宋体"/>
                <w:szCs w:val="21"/>
              </w:rPr>
            </w:pPr>
            <w:r>
              <w:rPr>
                <w:rFonts w:hint="eastAsia" w:ascii="宋体" w:hAnsi="宋体" w:cs="宋体"/>
                <w:spacing w:val="-3"/>
                <w:lang w:eastAsia="en-US"/>
              </w:rPr>
              <w:t xml:space="preserve">主观</w:t>
            </w:r>
            <w:r>
              <w:rPr>
                <w:rFonts w:hint="eastAsia" w:ascii="宋体" w:hAnsi="宋体" w:cs="宋体"/>
                <w:lang w:eastAsia="en-US"/>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lang w:bidi="ar"/>
              </w:rPr>
              <w:t xml:space="preserve">档案资料管理方案</w:t>
            </w:r>
            <w:r/>
          </w:p>
        </w:tc>
        <w:tc>
          <w:tcPr>
            <w:tcBorders>
              <w:top w:val="single" w:color="000000" w:sz="2" w:space="0"/>
              <w:bottom w:val="single" w:color="000000" w:sz="2" w:space="0"/>
            </w:tcBorders>
            <w:tcW w:w="6616" w:type="dxa"/>
            <w:vAlign w:val="center"/>
            <w:textDirection w:val="lrTb"/>
            <w:noWrap w:val="false"/>
          </w:tcPr>
          <w:p>
            <w:pPr>
              <w:jc w:val="left"/>
              <w:spacing w:before="68" w:line="240" w:lineRule="atLeast"/>
              <w:rPr>
                <w:rStyle w:val="1040"/>
                <w:rFonts w:hint="eastAsia" w:ascii="宋体" w:hAnsi="宋体" w:cs="宋体"/>
              </w:rPr>
            </w:pPr>
            <w:r>
              <w:rPr>
                <w:rStyle w:val="1040"/>
                <w:rFonts w:ascii="宋体" w:hAnsi="宋体" w:cs="宋体"/>
              </w:rPr>
              <w:t xml:space="preserve">根据</w:t>
            </w:r>
            <w:r>
              <w:rPr>
                <w:rStyle w:val="1040"/>
                <w:rFonts w:hint="eastAsia" w:ascii="宋体" w:hAnsi="宋体" w:cs="宋体"/>
              </w:rPr>
              <w:t xml:space="preserve">本项目采购需求编制</w:t>
            </w:r>
            <w:r>
              <w:rPr>
                <w:rStyle w:val="1040"/>
                <w:rFonts w:hint="eastAsia"/>
              </w:rPr>
              <w:t xml:space="preserve">档案资料管理方案，内容包含：</w:t>
            </w:r>
            <w:r>
              <w:rPr>
                <w:rStyle w:val="1040"/>
                <w:rFonts w:hint="eastAsia" w:ascii="宋体" w:hAnsi="宋体" w:cs="宋体"/>
              </w:rPr>
              <w:t xml:space="preserve">1.物业</w:t>
            </w:r>
            <w:r>
              <w:rPr>
                <w:rStyle w:val="1040"/>
                <w:rFonts w:hint="eastAsia" w:ascii="宋体" w:hAnsi="宋体" w:cs="宋体"/>
              </w:rPr>
              <w:t xml:space="preserve">档案台账登记</w:t>
            </w:r>
            <w:r>
              <w:rPr>
                <w:rStyle w:val="1040"/>
                <w:rFonts w:hint="eastAsia" w:ascii="宋体" w:hAnsi="宋体" w:cs="宋体"/>
              </w:rPr>
              <w:t xml:space="preserve">方案；2.物业</w:t>
            </w:r>
            <w:r>
              <w:rPr>
                <w:rStyle w:val="1040"/>
                <w:rFonts w:hint="eastAsia" w:ascii="宋体" w:hAnsi="宋体" w:cs="宋体"/>
              </w:rPr>
              <w:t xml:space="preserve">档案台</w:t>
            </w:r>
            <w:r>
              <w:rPr>
                <w:rStyle w:val="1040"/>
                <w:rFonts w:hint="eastAsia" w:ascii="宋体" w:hAnsi="宋体" w:cs="宋体"/>
              </w:rPr>
              <w:t xml:space="preserve">账保存方案；3.物业</w:t>
            </w:r>
            <w:r>
              <w:rPr>
                <w:rStyle w:val="1040"/>
                <w:rFonts w:hint="eastAsia" w:ascii="宋体" w:hAnsi="宋体" w:cs="宋体"/>
              </w:rPr>
              <w:t xml:space="preserve">档案台</w:t>
            </w:r>
            <w:r>
              <w:rPr>
                <w:rStyle w:val="1040"/>
                <w:rFonts w:hint="eastAsia" w:ascii="宋体" w:hAnsi="宋体" w:cs="宋体"/>
              </w:rPr>
              <w:t xml:space="preserve">账移交方案。</w:t>
            </w:r>
            <w:r>
              <w:rPr>
                <w:rStyle w:val="1040"/>
                <w:rFonts w:ascii="宋体" w:hAnsi="宋体" w:cs="宋体"/>
              </w:rPr>
              <w:t xml:space="preserve">以上每项内容逐项评分：</w:t>
            </w:r>
            <w:r/>
          </w:p>
          <w:p>
            <w:pPr>
              <w:jc w:val="left"/>
              <w:spacing w:before="68" w:line="240" w:lineRule="atLeast"/>
              <w:rPr>
                <w:rStyle w:val="1040"/>
                <w:rFonts w:hint="eastAsia" w:ascii="宋体" w:hAnsi="宋体" w:cs="宋体"/>
              </w:rPr>
            </w:pPr>
            <w:r>
              <w:rPr>
                <w:rStyle w:val="1040"/>
                <w:rFonts w:hint="eastAsia" w:ascii="宋体" w:hAnsi="宋体" w:cs="宋体"/>
              </w:rPr>
              <w:t xml:space="preserve">方案</w:t>
            </w:r>
            <w:r>
              <w:rPr>
                <w:rStyle w:val="1040"/>
                <w:rFonts w:ascii="宋体" w:hAnsi="宋体" w:cs="宋体"/>
              </w:rPr>
              <w:t xml:space="preserve">完整深刻，针对性强，紧贴采购需求实际，得</w:t>
            </w:r>
            <w:r>
              <w:rPr>
                <w:rStyle w:val="1040"/>
                <w:rFonts w:hint="eastAsia" w:ascii="宋体" w:hAnsi="宋体" w:cs="宋体"/>
              </w:rPr>
              <w:t xml:space="preserve">1</w:t>
            </w:r>
            <w:r>
              <w:rPr>
                <w:rStyle w:val="1040"/>
                <w:rFonts w:ascii="宋体" w:hAnsi="宋体" w:cs="宋体"/>
              </w:rPr>
              <w:t xml:space="preserve">分；</w:t>
            </w:r>
            <w:r/>
          </w:p>
          <w:p>
            <w:pPr>
              <w:jc w:val="left"/>
              <w:spacing w:before="68" w:line="240" w:lineRule="atLeast"/>
              <w:rPr>
                <w:rStyle w:val="1040"/>
                <w:rFonts w:hint="eastAsia" w:ascii="宋体" w:hAnsi="宋体" w:cs="宋体"/>
              </w:rPr>
            </w:pPr>
            <w:r>
              <w:rPr>
                <w:rStyle w:val="1040"/>
                <w:rFonts w:hint="eastAsia" w:ascii="宋体" w:hAnsi="宋体" w:cs="宋体"/>
              </w:rPr>
              <w:t xml:space="preserve">方案</w:t>
            </w:r>
            <w:r>
              <w:rPr>
                <w:rStyle w:val="1040"/>
                <w:rFonts w:ascii="宋体" w:hAnsi="宋体" w:cs="宋体"/>
              </w:rPr>
              <w:t xml:space="preserve">基本完整，有一定针对性，基本符合采购需求实际，得</w:t>
            </w:r>
            <w:r>
              <w:rPr>
                <w:rStyle w:val="1040"/>
                <w:rFonts w:hint="eastAsia" w:ascii="宋体" w:hAnsi="宋体" w:cs="宋体"/>
              </w:rPr>
              <w:t xml:space="preserve">0.5</w:t>
            </w:r>
            <w:r>
              <w:rPr>
                <w:rStyle w:val="1040"/>
                <w:rFonts w:ascii="宋体" w:hAnsi="宋体" w:cs="宋体"/>
              </w:rPr>
              <w:t xml:space="preserve">分；</w:t>
            </w:r>
            <w:r/>
          </w:p>
          <w:p>
            <w:pPr>
              <w:jc w:val="left"/>
              <w:spacing w:line="264" w:lineRule="auto"/>
              <w:rPr>
                <w:rFonts w:hint="eastAsia" w:ascii="宋体" w:hAnsi="宋体" w:cs="宋体"/>
                <w:szCs w:val="21"/>
              </w:rPr>
            </w:pPr>
            <w:r>
              <w:rPr>
                <w:rStyle w:val="1040"/>
                <w:rFonts w:hint="eastAsia" w:ascii="宋体" w:hAnsi="宋体" w:cs="宋体"/>
              </w:rPr>
              <w:t xml:space="preserve">方案</w:t>
            </w:r>
            <w:r>
              <w:rPr>
                <w:rStyle w:val="1040"/>
                <w:rFonts w:ascii="宋体" w:hAnsi="宋体" w:cs="宋体"/>
              </w:rPr>
              <w:t xml:space="preserve">不完整，缺乏针对性，脱离采购需求实际或者未提供方案的，不得分。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Style w:val="1040"/>
                <w:rFonts w:hint="eastAsia" w:ascii="宋体" w:hAnsi="宋体" w:cs="宋体"/>
              </w:rPr>
              <w:t xml:space="preserve">3</w:t>
            </w:r>
            <w:r/>
          </w:p>
        </w:tc>
        <w:tc>
          <w:tcPr>
            <w:tcBorders>
              <w:top w:val="single" w:color="000000" w:sz="2" w:space="0"/>
              <w:bottom w:val="single" w:color="000000" w:sz="2" w:space="0"/>
            </w:tcBorders>
            <w:tcW w:w="783" w:type="dxa"/>
            <w:vAlign w:val="center"/>
            <w:textDirection w:val="lrTb"/>
            <w:noWrap w:val="false"/>
          </w:tcPr>
          <w:p>
            <w:pPr>
              <w:jc w:val="center"/>
              <w:rPr>
                <w:rFonts w:hint="eastAsia" w:ascii="宋体" w:hAnsi="宋体" w:cs="宋体"/>
                <w:szCs w:val="21"/>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lang w:bidi="ar"/>
              </w:rPr>
              <w:t xml:space="preserve">重大活动保障方案</w:t>
            </w:r>
            <w:r/>
          </w:p>
        </w:tc>
        <w:tc>
          <w:tcPr>
            <w:tcBorders>
              <w:top w:val="single" w:color="000000" w:sz="2" w:space="0"/>
              <w:bottom w:val="single" w:color="000000" w:sz="2" w:space="0"/>
            </w:tcBorders>
            <w:tcW w:w="6616" w:type="dxa"/>
            <w:vAlign w:val="center"/>
            <w:textDirection w:val="lrTb"/>
            <w:noWrap w:val="false"/>
          </w:tcPr>
          <w:p>
            <w:pPr>
              <w:jc w:val="left"/>
              <w:spacing w:before="68" w:line="240" w:lineRule="atLeast"/>
              <w:rPr>
                <w:rStyle w:val="1040"/>
                <w:rFonts w:hint="eastAsia" w:ascii="宋体" w:hAnsi="宋体" w:cs="宋体"/>
              </w:rPr>
            </w:pPr>
            <w:r>
              <w:rPr>
                <w:rStyle w:val="1040"/>
                <w:rFonts w:ascii="宋体" w:hAnsi="宋体" w:cs="宋体"/>
              </w:rPr>
              <w:t xml:space="preserve">根据</w:t>
            </w:r>
            <w:r>
              <w:rPr>
                <w:rStyle w:val="1040"/>
                <w:rFonts w:hint="eastAsia" w:ascii="宋体" w:hAnsi="宋体" w:cs="宋体"/>
              </w:rPr>
              <w:t xml:space="preserve">本项目采购需求编制</w:t>
            </w:r>
            <w:r>
              <w:rPr>
                <w:rStyle w:val="1040"/>
                <w:rFonts w:hint="eastAsia"/>
              </w:rPr>
              <w:t xml:space="preserve">档案资料管理方案，内容包含：</w:t>
            </w:r>
            <w:r>
              <w:rPr>
                <w:rStyle w:val="1040"/>
                <w:rFonts w:hint="eastAsia" w:ascii="宋体" w:hAnsi="宋体" w:cs="宋体"/>
              </w:rPr>
              <w:t xml:space="preserve">1.重大活动人员调剂；2.现场处置及外部协调能力；3.文化建设、节假日氛围营造等。</w:t>
            </w:r>
            <w:r/>
          </w:p>
          <w:p>
            <w:pPr>
              <w:jc w:val="left"/>
              <w:spacing w:before="68" w:line="240" w:lineRule="atLeast"/>
              <w:rPr>
                <w:rStyle w:val="1040"/>
                <w:rFonts w:hint="eastAsia" w:ascii="宋体" w:hAnsi="宋体" w:cs="宋体"/>
              </w:rPr>
            </w:pPr>
            <w:r>
              <w:rPr>
                <w:rStyle w:val="1040"/>
                <w:rFonts w:ascii="宋体" w:hAnsi="宋体" w:cs="宋体"/>
              </w:rPr>
              <w:t xml:space="preserve">以上每项内容逐项评分：</w:t>
            </w:r>
            <w:r>
              <w:rPr>
                <w:rStyle w:val="1040"/>
                <w:rFonts w:ascii="宋体" w:hAnsi="宋体" w:cs="宋体"/>
              </w:rPr>
              <w:t xml:space="preserve"> </w:t>
            </w:r>
            <w:r/>
          </w:p>
          <w:p>
            <w:pPr>
              <w:jc w:val="left"/>
              <w:spacing w:before="68" w:line="240" w:lineRule="atLeast"/>
              <w:rPr>
                <w:rStyle w:val="1040"/>
                <w:rFonts w:hint="eastAsia" w:ascii="宋体" w:hAnsi="宋体" w:cs="宋体"/>
              </w:rPr>
            </w:pPr>
            <w:r>
              <w:rPr>
                <w:rStyle w:val="1040"/>
                <w:rFonts w:hint="eastAsia" w:ascii="宋体" w:hAnsi="宋体" w:cs="宋体"/>
              </w:rPr>
              <w:t xml:space="preserve">方案</w:t>
            </w:r>
            <w:r>
              <w:rPr>
                <w:rStyle w:val="1040"/>
                <w:rFonts w:ascii="宋体" w:hAnsi="宋体" w:cs="宋体"/>
              </w:rPr>
              <w:t xml:space="preserve">完整深刻，针对性强，紧贴采购需求实际，得</w:t>
            </w:r>
            <w:r>
              <w:rPr>
                <w:rStyle w:val="1040"/>
                <w:rFonts w:hint="eastAsia" w:ascii="宋体" w:hAnsi="宋体" w:cs="宋体"/>
              </w:rPr>
              <w:t xml:space="preserve">1</w:t>
            </w:r>
            <w:r>
              <w:rPr>
                <w:rStyle w:val="1040"/>
                <w:rFonts w:ascii="宋体" w:hAnsi="宋体" w:cs="宋体"/>
              </w:rPr>
              <w:t xml:space="preserve">分；</w:t>
            </w:r>
            <w:r/>
          </w:p>
          <w:p>
            <w:pPr>
              <w:jc w:val="left"/>
              <w:spacing w:before="68" w:line="240" w:lineRule="atLeast"/>
              <w:rPr>
                <w:rStyle w:val="1040"/>
                <w:rFonts w:hint="eastAsia" w:ascii="宋体" w:hAnsi="宋体" w:cs="宋体"/>
              </w:rPr>
            </w:pPr>
            <w:r>
              <w:rPr>
                <w:rStyle w:val="1040"/>
                <w:rFonts w:hint="eastAsia" w:ascii="宋体" w:hAnsi="宋体" w:cs="宋体"/>
              </w:rPr>
              <w:t xml:space="preserve">方案</w:t>
            </w:r>
            <w:r>
              <w:rPr>
                <w:rStyle w:val="1040"/>
                <w:rFonts w:ascii="宋体" w:hAnsi="宋体" w:cs="宋体"/>
              </w:rPr>
              <w:t xml:space="preserve">基本完整，有一定针对性，基本符合采购需求实际，得</w:t>
            </w:r>
            <w:r>
              <w:rPr>
                <w:rStyle w:val="1040"/>
                <w:rFonts w:hint="eastAsia" w:ascii="宋体" w:hAnsi="宋体" w:cs="宋体"/>
              </w:rPr>
              <w:t xml:space="preserve">0.5</w:t>
            </w:r>
            <w:r>
              <w:rPr>
                <w:rStyle w:val="1040"/>
                <w:rFonts w:ascii="宋体" w:hAnsi="宋体" w:cs="宋体"/>
              </w:rPr>
              <w:t xml:space="preserve">分；</w:t>
            </w:r>
            <w:r/>
          </w:p>
          <w:p>
            <w:pPr>
              <w:jc w:val="left"/>
              <w:spacing w:line="264" w:lineRule="auto"/>
              <w:rPr>
                <w:rFonts w:hint="eastAsia" w:ascii="宋体" w:hAnsi="宋体" w:cs="宋体"/>
                <w:szCs w:val="21"/>
              </w:rPr>
            </w:pPr>
            <w:r>
              <w:rPr>
                <w:rStyle w:val="1040"/>
                <w:rFonts w:hint="eastAsia" w:ascii="宋体" w:hAnsi="宋体" w:cs="宋体"/>
              </w:rPr>
              <w:t xml:space="preserve">方案</w:t>
            </w:r>
            <w:r>
              <w:rPr>
                <w:rStyle w:val="1040"/>
                <w:rFonts w:ascii="宋体" w:hAnsi="宋体" w:cs="宋体"/>
              </w:rPr>
              <w:t xml:space="preserve">不完整，缺乏针对性，脱离采购需求实际或者未提供方案的，不得分。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Style w:val="1040"/>
                <w:rFonts w:hint="eastAsia" w:ascii="宋体" w:hAnsi="宋体" w:cs="宋体"/>
              </w:rPr>
              <w:t xml:space="preserve">3</w:t>
            </w:r>
            <w:r/>
          </w:p>
        </w:tc>
        <w:tc>
          <w:tcPr>
            <w:tcBorders>
              <w:top w:val="single" w:color="000000" w:sz="2" w:space="0"/>
              <w:bottom w:val="single" w:color="000000" w:sz="2" w:space="0"/>
            </w:tcBorders>
            <w:tcW w:w="783" w:type="dxa"/>
            <w:vAlign w:val="center"/>
            <w:textDirection w:val="lrTb"/>
            <w:noWrap w:val="false"/>
          </w:tcPr>
          <w:p>
            <w:pPr>
              <w:jc w:val="center"/>
              <w:rPr>
                <w:rFonts w:hint="eastAsia" w:ascii="宋体" w:hAnsi="宋体" w:cs="宋体"/>
                <w:szCs w:val="21"/>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1"/>
                <w:szCs w:val="21"/>
              </w:rPr>
            </w:pPr>
            <w:r>
              <w:rPr>
                <w:rFonts w:hint="eastAsia" w:ascii="宋体" w:hAnsi="宋体" w:cs="宋体"/>
                <w:spacing w:val="-2"/>
              </w:rPr>
              <w:t xml:space="preserve">供应商业绩</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供应商提供</w:t>
            </w:r>
            <w:r>
              <w:rPr>
                <w:rFonts w:hint="eastAsia" w:ascii="宋体" w:hAnsi="宋体" w:cs="宋体"/>
                <w:spacing w:val="-2"/>
              </w:rPr>
              <w:t xml:space="preserve">2023年1月1日</w:t>
            </w:r>
            <w:r>
              <w:rPr>
                <w:rFonts w:hint="eastAsia" w:ascii="宋体" w:hAnsi="宋体" w:cs="宋体"/>
                <w:szCs w:val="21"/>
              </w:rPr>
              <w:t xml:space="preserve">（含）以来，承接的类似物业项目（非住宅项目，服务内容至少包含</w:t>
            </w:r>
            <w:r>
              <w:rPr>
                <w:rFonts w:hint="eastAsia" w:ascii="宋体" w:hAnsi="宋体" w:cs="宋体"/>
                <w:spacing w:val="-2"/>
              </w:rPr>
              <w:t xml:space="preserve">安保、保洁</w:t>
            </w:r>
            <w:r>
              <w:rPr>
                <w:rFonts w:hint="eastAsia" w:ascii="宋体" w:hAnsi="宋体" w:cs="宋体"/>
                <w:spacing w:val="-2"/>
              </w:rPr>
              <w:t xml:space="preserve">两项</w:t>
            </w:r>
            <w:r>
              <w:rPr>
                <w:rFonts w:hint="eastAsia" w:ascii="宋体" w:hAnsi="宋体" w:cs="宋体"/>
                <w:spacing w:val="-2"/>
              </w:rPr>
              <w:t xml:space="preserve">内容</w:t>
            </w:r>
            <w:r>
              <w:rPr>
                <w:rFonts w:hint="eastAsia" w:ascii="宋体" w:hAnsi="宋体" w:cs="宋体"/>
                <w:szCs w:val="21"/>
              </w:rPr>
              <w:t xml:space="preserve">，</w:t>
            </w:r>
            <w:r>
              <w:rPr>
                <w:rFonts w:hint="eastAsia" w:ascii="宋体" w:hAnsi="宋体" w:cs="宋体"/>
                <w:szCs w:val="21"/>
              </w:rPr>
              <w:t xml:space="preserve">以合同签订时间为准，合同服务期限不少于一年）业绩，并提供业主单位出具的履约优秀（或好评或满意或最高档次）评价材料。每提供一个业绩得3分，最多得9分，未提供不得分。</w:t>
            </w:r>
            <w:r/>
          </w:p>
          <w:p>
            <w:pPr>
              <w:jc w:val="left"/>
              <w:spacing w:line="264" w:lineRule="auto"/>
              <w:rPr>
                <w:rFonts w:hint="eastAsia" w:ascii="宋体" w:hAnsi="宋体" w:cs="宋体"/>
                <w:szCs w:val="21"/>
              </w:rPr>
            </w:pPr>
            <w:r>
              <w:rPr>
                <w:rFonts w:hint="eastAsia" w:ascii="宋体" w:hAnsi="宋体" w:cs="宋体"/>
                <w:szCs w:val="21"/>
              </w:rPr>
              <w:t xml:space="preserve">备注：（1）提供物业服务合同，合同应能反映相关信息，</w:t>
            </w:r>
            <w:r>
              <w:rPr>
                <w:rFonts w:hint="eastAsia" w:ascii="宋体" w:hAnsi="宋体" w:cs="宋体"/>
                <w:szCs w:val="21"/>
              </w:rPr>
              <w:t xml:space="preserve">若合同</w:t>
            </w:r>
            <w:r>
              <w:rPr>
                <w:rFonts w:hint="eastAsia" w:ascii="宋体" w:hAnsi="宋体" w:cs="宋体"/>
                <w:szCs w:val="21"/>
              </w:rPr>
              <w:t xml:space="preserve">不能反映相关信息，则还须提供业主单位出具的相关证明材料。同时提供加盖业主单位公章的评价材料。</w:t>
            </w:r>
            <w:r/>
          </w:p>
          <w:p>
            <w:pPr>
              <w:jc w:val="left"/>
              <w:spacing w:line="264" w:lineRule="auto"/>
              <w:rPr>
                <w:rFonts w:hint="eastAsia" w:ascii="宋体" w:hAnsi="宋体" w:cs="宋体"/>
                <w:szCs w:val="21"/>
              </w:rPr>
            </w:pPr>
            <w:r>
              <w:rPr>
                <w:rFonts w:hint="eastAsia" w:ascii="宋体" w:hAnsi="宋体" w:cs="宋体"/>
                <w:szCs w:val="21"/>
              </w:rPr>
              <w:t xml:space="preserve">（2）同一业主单位的多个业绩仅作为一个业绩，</w:t>
            </w:r>
            <w:r>
              <w:rPr>
                <w:rFonts w:hint="eastAsia" w:ascii="宋体" w:hAnsi="宋体" w:cs="宋体"/>
                <w:szCs w:val="21"/>
              </w:rPr>
              <w:t xml:space="preserve">不</w:t>
            </w:r>
            <w:r>
              <w:rPr>
                <w:rFonts w:hint="eastAsia" w:ascii="宋体" w:hAnsi="宋体" w:cs="宋体"/>
                <w:szCs w:val="21"/>
              </w:rPr>
              <w:t xml:space="preserve">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Pr>
        <w:tc>
          <w:tcPr>
            <w:gridSpan w:val="5"/>
            <w:tcBorders>
              <w:top w:val="single" w:color="000000" w:sz="2" w:space="0"/>
              <w:bottom w:val="single" w:color="000000" w:sz="2" w:space="0"/>
            </w:tcBorders>
            <w:tcW w:w="9670"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2"/>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szCs w:val="21"/>
              </w:rPr>
            </w:pPr>
            <w:r>
              <w:rPr>
                <w:rFonts w:ascii="宋体" w:hAnsi="宋体" w:cs="宋体"/>
                <w:szCs w:val="21"/>
              </w:rPr>
              <w:t xml:space="preserve">供应商拟派项目经理</w:t>
            </w:r>
            <w:r/>
          </w:p>
          <w:p>
            <w:pPr>
              <w:jc w:val="left"/>
              <w:spacing w:line="264" w:lineRule="auto"/>
              <w:rPr>
                <w:rFonts w:hint="eastAsia" w:ascii="宋体" w:hAnsi="宋体"/>
                <w:szCs w:val="21"/>
              </w:rPr>
            </w:pPr>
            <w:r>
              <w:rPr>
                <w:rFonts w:ascii="宋体" w:hAnsi="宋体" w:cs="宋体"/>
                <w:szCs w:val="21"/>
              </w:rPr>
              <w:t xml:space="preserve">（1）具有5年及以上类似物业项目（非住宅项目）项目经理工作经验的得4分。（提供加盖业主单位公章的工作经验证明材料，</w:t>
            </w:r>
            <w:r>
              <w:rPr>
                <w:rFonts w:ascii="宋体" w:hAnsi="宋体" w:cs="宋体"/>
                <w:szCs w:val="21"/>
              </w:rPr>
              <w:t xml:space="preserve">需体现</w:t>
            </w:r>
            <w:r>
              <w:rPr>
                <w:rFonts w:ascii="宋体" w:hAnsi="宋体" w:cs="宋体"/>
                <w:szCs w:val="21"/>
              </w:rPr>
              <w:t xml:space="preserve">人员姓名、岗位及工作年限）</w:t>
            </w:r>
            <w:r/>
          </w:p>
          <w:p>
            <w:pPr>
              <w:jc w:val="left"/>
              <w:spacing w:line="264" w:lineRule="auto"/>
            </w:pPr>
            <w:r>
              <w:rPr>
                <w:rFonts w:ascii="宋体" w:hAnsi="宋体" w:cs="宋体"/>
                <w:szCs w:val="21"/>
              </w:rPr>
              <w:t xml:space="preserve">（2）具有物业管理师（依据国家职业标准）四级</w:t>
            </w:r>
            <w:r>
              <w:rPr>
                <w:rFonts w:hint="eastAsia" w:ascii="宋体" w:hAnsi="宋体" w:cs="宋体"/>
                <w:szCs w:val="21"/>
              </w:rPr>
              <w:t xml:space="preserve">/</w:t>
            </w:r>
            <w:r>
              <w:rPr>
                <w:rFonts w:ascii="宋体" w:hAnsi="宋体" w:cs="宋体"/>
                <w:szCs w:val="21"/>
              </w:rPr>
              <w:t xml:space="preserve">中级工或以上证书，得4分。提供本人证书</w:t>
            </w:r>
            <w:r>
              <w:rPr>
                <w:rFonts w:ascii="宋体" w:hAnsi="宋体" w:cs="宋体"/>
                <w:szCs w:val="21"/>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2"/>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供应商拟派工程主管：</w:t>
            </w:r>
            <w:r/>
          </w:p>
          <w:p>
            <w:pPr>
              <w:jc w:val="left"/>
              <w:spacing w:line="264" w:lineRule="auto"/>
              <w:rPr>
                <w:rFonts w:hint="eastAsia" w:ascii="宋体" w:hAnsi="宋体"/>
                <w:szCs w:val="21"/>
              </w:rPr>
            </w:pPr>
            <w:r>
              <w:rPr>
                <w:rFonts w:ascii="宋体" w:hAnsi="宋体" w:cs="宋体"/>
                <w:szCs w:val="21"/>
              </w:rPr>
              <w:t xml:space="preserve">（1）具有5年及以上类似物业项目（非住宅项目）</w:t>
            </w:r>
            <w:r>
              <w:rPr>
                <w:rFonts w:hint="eastAsia" w:ascii="宋体" w:hAnsi="宋体" w:cs="宋体"/>
                <w:szCs w:val="21"/>
              </w:rPr>
              <w:t xml:space="preserve">工程主管</w:t>
            </w:r>
            <w:r>
              <w:rPr>
                <w:rFonts w:ascii="宋体" w:hAnsi="宋体" w:cs="宋体"/>
                <w:szCs w:val="21"/>
              </w:rPr>
              <w:t xml:space="preserve">工作经验的得</w:t>
            </w:r>
            <w:r>
              <w:rPr>
                <w:rFonts w:hint="eastAsia" w:ascii="宋体" w:hAnsi="宋体" w:cs="宋体"/>
                <w:szCs w:val="21"/>
              </w:rPr>
              <w:t xml:space="preserve">3</w:t>
            </w:r>
            <w:r>
              <w:rPr>
                <w:rFonts w:ascii="宋体" w:hAnsi="宋体" w:cs="宋体"/>
                <w:szCs w:val="21"/>
              </w:rPr>
              <w:t xml:space="preserve">分。（提供加盖业主单位公章的工作经验证明材料，</w:t>
            </w:r>
            <w:r>
              <w:rPr>
                <w:rFonts w:ascii="宋体" w:hAnsi="宋体" w:cs="宋体"/>
                <w:szCs w:val="21"/>
              </w:rPr>
              <w:t xml:space="preserve">需体现</w:t>
            </w:r>
            <w:r>
              <w:rPr>
                <w:rFonts w:ascii="宋体" w:hAnsi="宋体" w:cs="宋体"/>
                <w:szCs w:val="21"/>
              </w:rPr>
              <w:t xml:space="preserve">人员姓名、岗位及工作年限）</w:t>
            </w:r>
            <w:r/>
          </w:p>
          <w:p>
            <w:pPr>
              <w:jc w:val="left"/>
              <w:spacing w:line="264"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（2）具有电工证（职业技能等级证书）四级/中级工或以上证书得3分。</w:t>
            </w:r>
            <w:r/>
          </w:p>
          <w:p>
            <w:pPr>
              <w:jc w:val="left"/>
              <w:spacing w:line="264" w:lineRule="auto"/>
              <w:rPr>
                <w:rFonts w:hint="eastAsia" w:ascii="宋体" w:hAnsi="宋体" w:cs="宋体"/>
                <w:szCs w:val="21"/>
              </w:rPr>
            </w:pPr>
            <w:r>
              <w:rPr>
                <w:rFonts w:hint="eastAsia" w:ascii="宋体" w:hAnsi="宋体" w:cs="宋体"/>
                <w:szCs w:val="21"/>
              </w:rPr>
              <w:t xml:space="preserve">以上提供本人证书</w:t>
            </w:r>
            <w:r>
              <w:rPr>
                <w:rFonts w:hint="eastAsia" w:ascii="宋体" w:hAnsi="宋体" w:cs="宋体"/>
                <w:szCs w:val="21"/>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2"/>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spacing w:val="1"/>
              </w:rPr>
            </w:pPr>
            <w:r>
              <w:rPr>
                <w:rFonts w:hint="eastAsia" w:ascii="宋体" w:hAnsi="宋体" w:cs="宋体"/>
                <w:spacing w:val="1"/>
              </w:rPr>
              <w:t xml:space="preserve">供应商承诺遵守采购人保密规定，对员工进行安全和保密教育的得3分，未提供不得分（提供承诺书，格式自拟）。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w:t>
            </w:r>
            <w:r>
              <w:rPr>
                <w:rFonts w:hint="eastAsia" w:ascii="宋体" w:hAnsi="宋体" w:cs="宋体"/>
                <w:spacing w:val="-2"/>
                <w:szCs w:val="21"/>
              </w:rPr>
              <w:t xml:space="preserve">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2"/>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4分，未提供不得分。（承诺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szCs w:val="21"/>
              </w:rPr>
            </w:pPr>
            <w:r>
              <w:rPr>
                <w:rFonts w:ascii="宋体" w:hAnsi="宋体" w:cs="宋体"/>
                <w:spacing w:val="-3"/>
                <w:szCs w:val="21"/>
              </w:rPr>
              <w:t xml:space="preserve">合</w:t>
            </w:r>
            <w:r>
              <w:rPr>
                <w:rFonts w:ascii="宋体" w:hAnsi="宋体" w:cs="宋体"/>
                <w:spacing w:val="-2"/>
                <w:szCs w:val="21"/>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szCs w:val="21"/>
              </w:rPr>
            </w:pPr>
            <w:r>
              <w:rPr>
                <w:rFonts w:ascii="宋体" w:hAnsi="宋体" w:cs="宋体"/>
                <w:spacing w:val="-11"/>
                <w:szCs w:val="21"/>
              </w:rPr>
              <w:t xml:space="preserve">100分</w:t>
            </w:r>
            <w:r/>
          </w:p>
        </w:tc>
      </w:tr>
    </w:tbl>
    <w:p>
      <w:pPr>
        <w:rPr>
          <w:rFonts w:hint="eastAsia" w:ascii="宋体" w:hAnsi="宋体" w:cs="宋体"/>
          <w:b/>
          <w:bCs/>
          <w:sz w:val="24"/>
          <w:szCs w:val="24"/>
          <w:highlight w:val="yellow"/>
        </w:rPr>
      </w:pPr>
      <w:r>
        <w:rPr>
          <w:rFonts w:hint="eastAsia" w:ascii="宋体" w:hAnsi="宋体" w:cs="宋体"/>
          <w:b/>
          <w:bCs/>
          <w:sz w:val="24"/>
          <w:szCs w:val="24"/>
          <w:highlight w:val="yellow"/>
        </w:rPr>
      </w:r>
      <w:r/>
    </w:p>
    <w:p>
      <w:pPr>
        <w:ind w:firstLine="482"/>
        <w:rPr>
          <w:rFonts w:hint="eastAsia" w:ascii="宋体" w:hAnsi="宋体" w:cs="宋体"/>
          <w:b/>
          <w:bCs/>
          <w:sz w:val="24"/>
          <w:szCs w:val="24"/>
        </w:rPr>
      </w:pPr>
      <w:r>
        <w:rPr>
          <w:rFonts w:hint="eastAsia" w:ascii="宋体" w:hAnsi="宋体" w:cs="宋体"/>
          <w:b/>
          <w:bCs/>
          <w:sz w:val="24"/>
          <w:szCs w:val="24"/>
        </w:rPr>
      </w:r>
      <w:r/>
    </w:p>
    <w:p>
      <w:pPr>
        <w:ind w:firstLine="482"/>
        <w:rPr>
          <w:rFonts w:hint="eastAsia" w:ascii="宋体" w:hAnsi="宋体" w:cs="宋体"/>
          <w:b/>
          <w:bCs/>
          <w:sz w:val="24"/>
          <w:szCs w:val="24"/>
        </w:rPr>
      </w:pPr>
      <w:r>
        <w:rPr>
          <w:rFonts w:hint="eastAsia" w:ascii="宋体" w:hAnsi="宋体" w:cs="宋体"/>
          <w:b/>
          <w:bCs/>
          <w:sz w:val="24"/>
          <w:szCs w:val="24"/>
        </w:rPr>
      </w:r>
      <w:r/>
    </w:p>
    <w:p>
      <w:pPr>
        <w:jc w:val="center"/>
        <w:keepNext/>
        <w:rPr>
          <w:rFonts w:ascii="黑体" w:eastAsia="黑体"/>
          <w:bCs/>
          <w:sz w:val="44"/>
          <w:szCs w:val="28"/>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第六章  </w:t>
      </w:r>
      <w:bookmarkEnd w:id="64"/>
      <w:r/>
      <w:bookmarkEnd w:id="65"/>
      <w:r/>
      <w:bookmarkEnd w:id="66"/>
      <w:r>
        <w:rPr>
          <w:rFonts w:hint="eastAsia" w:ascii="方正小标宋简体" w:hAnsi="方正小标宋简体" w:eastAsia="方正小标宋简体" w:cs="方正小标宋简体"/>
          <w:sz w:val="36"/>
          <w:szCs w:val="36"/>
        </w:rPr>
        <w:t xml:space="preserve">响应文件格式 </w:t>
      </w:r>
      <w:r/>
    </w:p>
    <w:p>
      <w:pPr>
        <w:jc w:val="center"/>
        <w:rPr>
          <w:rFonts w:hint="eastAsia" w:ascii="宋体" w:hAnsi="宋体"/>
          <w:b/>
          <w:sz w:val="72"/>
          <w:szCs w:val="21"/>
        </w:rPr>
      </w:pPr>
      <w:r/>
      <w:bookmarkStart w:id="70" w:name="_Hlt26671244"/>
      <w:r/>
      <w:bookmarkStart w:id="71" w:name="_Hlt26955039"/>
      <w:r/>
      <w:bookmarkStart w:id="72" w:name="_Toc120614282"/>
      <w:r/>
      <w:bookmarkStart w:id="73" w:name="_Toc49090576"/>
      <w:r/>
      <w:bookmarkStart w:id="74" w:name="_Toc26554094"/>
      <w:r/>
      <w:bookmarkEnd w:id="70"/>
      <w:r/>
      <w:bookmarkEnd w:id="71"/>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bookmarkEnd w:id="62"/>
      <w:r/>
      <w:bookmarkEnd w:id="63"/>
      <w:r/>
      <w:bookmarkEnd w:id="72"/>
      <w:r/>
      <w:bookmarkEnd w:id="73"/>
      <w:r/>
      <w:bookmarkEnd w:id="74"/>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六、磋商分项报价表（含人工成本报价明细表）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1024"/>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w:t>
      </w:r>
      <w:r>
        <w:rPr>
          <w:sz w:val="24"/>
          <w:szCs w:val="24"/>
        </w:rPr>
        <w:t xml:space="preserve">  </w:t>
      </w:r>
      <w:r>
        <w:rPr>
          <w:rFonts w:hint="eastAsia"/>
          <w:sz w:val="24"/>
          <w:szCs w:val="24"/>
        </w:rPr>
        <w:t xml:space="preserve">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pStyle w:val="919"/>
      </w:pPr>
      <w:r/>
      <w:r/>
    </w:p>
    <w:p>
      <w:pPr>
        <w:rPr>
          <w:rFonts w:hint="eastAsia" w:ascii="黑体" w:hAnsi="黑体" w:eastAsia="黑体"/>
          <w:sz w:val="32"/>
          <w:szCs w:val="32"/>
        </w:rPr>
      </w:pPr>
      <w:r>
        <w:rPr>
          <w:rFonts w:hint="eastAsia" w:ascii="黑体" w:hAnsi="黑体" w:eastAsia="黑体"/>
          <w:sz w:val="32"/>
          <w:szCs w:val="32"/>
        </w:rPr>
        <w:t xml:space="preserve">二、特定资格要求的证明文件</w:t>
      </w:r>
      <w:r/>
    </w:p>
    <w:p>
      <w:pPr>
        <w:pStyle w:val="995"/>
        <w:ind w:firstLine="480"/>
        <w:spacing w:line="480" w:lineRule="auto"/>
        <w:rPr>
          <w:sz w:val="24"/>
          <w:szCs w:val="24"/>
        </w:rPr>
      </w:pPr>
      <w:r>
        <w:rPr>
          <w:rFonts w:hint="eastAsia"/>
          <w:sz w:val="24"/>
          <w:szCs w:val="24"/>
        </w:rPr>
        <w:t xml:space="preserve">本项目申请人的特定资格要求中要求提供的材料。</w:t>
      </w:r>
      <w:r/>
    </w:p>
    <w:p>
      <w:pPr>
        <w:spacing w:line="460" w:lineRule="exact"/>
        <w:rPr>
          <w:rFonts w:hint="eastAsia" w:ascii="宋体" w:hAnsi="宋体"/>
          <w:bCs/>
          <w:sz w:val="24"/>
          <w:szCs w:val="21"/>
        </w:rPr>
      </w:pPr>
      <w:r/>
      <w:bookmarkStart w:id="75" w:name="_Toc120614284"/>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lang w:val="zh-CN"/>
        </w:rPr>
        <w:t xml:space="preserve">法人授权书</w:t>
      </w:r>
      <w:r/>
    </w:p>
    <w:p>
      <w:pPr>
        <w:pStyle w:val="995"/>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95"/>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5"/>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995"/>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995"/>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95"/>
        <w:ind w:firstLine="480"/>
        <w:spacing w:line="480" w:lineRule="auto"/>
        <w:rPr>
          <w:sz w:val="24"/>
          <w:szCs w:val="24"/>
          <w:u w:val="single"/>
        </w:rPr>
      </w:pPr>
      <w:r>
        <w:rPr>
          <w:rFonts w:hint="eastAsia"/>
          <w:sz w:val="24"/>
          <w:szCs w:val="24"/>
        </w:rPr>
        <w:t xml:space="preserve">单位地址：</w:t>
      </w:r>
      <w:r/>
    </w:p>
    <w:p>
      <w:pPr>
        <w:pStyle w:val="995"/>
        <w:ind w:firstLine="480"/>
        <w:spacing w:line="48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76" w:name="_Hlt26955070"/>
      <w:r/>
      <w:bookmarkStart w:id="77" w:name="_Hlt26671380"/>
      <w:r/>
      <w:bookmarkStart w:id="78" w:name="_格式3__银行出具的资信证明"/>
      <w:r/>
      <w:bookmarkEnd w:id="76"/>
      <w:r/>
      <w:bookmarkEnd w:id="77"/>
      <w:r/>
      <w:bookmarkEnd w:id="78"/>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rPr>
          <w:sz w:val="24"/>
          <w:szCs w:val="24"/>
          <w:u w:val="single"/>
        </w:rPr>
      </w:r>
      <w:r/>
    </w:p>
    <w:p>
      <w:pPr>
        <w:ind w:firstLine="480"/>
        <w:tabs>
          <w:tab w:val="left" w:pos="360" w:leader="none"/>
        </w:tabs>
        <w:rPr>
          <w:sz w:val="24"/>
          <w:szCs w:val="24"/>
          <w:u w:val="single"/>
        </w:rPr>
      </w:pPr>
      <w:r>
        <w:rPr>
          <w:sz w:val="24"/>
          <w:szCs w:val="24"/>
          <w:u w:val="single"/>
        </w:rPr>
      </w:r>
      <w:r>
        <w:rPr>
          <w:sz w:val="24"/>
          <w:szCs w:val="24"/>
          <w:u w:val="single"/>
        </w:rPr>
      </w:r>
      <w:r/>
    </w:p>
    <w:p>
      <w:pPr>
        <w:ind w:firstLine="480"/>
        <w:tabs>
          <w:tab w:val="left" w:pos="360" w:leader="none"/>
        </w:tabs>
        <w:rPr>
          <w:sz w:val="24"/>
          <w:szCs w:val="24"/>
          <w:u w:val="single"/>
        </w:rPr>
      </w:pPr>
      <w:r>
        <w:rPr>
          <w:sz w:val="24"/>
          <w:szCs w:val="24"/>
          <w:u w:val="single"/>
        </w:rPr>
      </w:r>
      <w:r>
        <w:rPr>
          <w:sz w:val="24"/>
          <w:szCs w:val="24"/>
          <w:u w:val="single"/>
        </w:rPr>
      </w:r>
      <w:r/>
    </w:p>
    <w:p>
      <w:pPr>
        <w:ind w:firstLine="480"/>
        <w:tabs>
          <w:tab w:val="left" w:pos="360" w:leader="none"/>
        </w:tabs>
        <w:rPr>
          <w:sz w:val="24"/>
          <w:szCs w:val="24"/>
          <w:u w:val="single"/>
        </w:rPr>
      </w:pPr>
      <w:r>
        <w:rPr>
          <w:sz w:val="24"/>
          <w:szCs w:val="24"/>
          <w:u w:val="single"/>
        </w:rPr>
      </w: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rPr>
          <w:rFonts w:hint="eastAsia"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p>
    <w:p>
      <w:pPr>
        <w:pStyle w:val="997"/>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w:t>
      </w:r>
      <w:r>
        <w:rPr>
          <w:rFonts w:hint="eastAsia" w:ascii="宋体" w:hAnsi="宋体"/>
          <w:szCs w:val="21"/>
        </w:rPr>
        <w:t xml:space="preserve">提</w:t>
      </w:r>
      <w:r>
        <w:rPr>
          <w:rFonts w:hint="eastAsia" w:ascii="宋体" w:hAnsi="宋体" w:cs="宋体"/>
        </w:rPr>
        <w:t xml:space="preserve">交磋商</w:t>
      </w:r>
      <w:r>
        <w:rPr>
          <w:rFonts w:hint="eastAsia" w:ascii="宋体" w:hAnsi="宋体" w:cs="宋体"/>
        </w:rPr>
        <w:t xml:space="preserve">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3"/>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97"/>
        <w:spacing w:before="0" w:after="0"/>
        <w:rPr>
          <w:rFonts w:hint="eastAsia" w:ascii="宋体" w:hAnsi="宋体"/>
          <w:szCs w:val="21"/>
        </w:rPr>
      </w:pPr>
      <w:r>
        <w:rPr>
          <w:rFonts w:hint="eastAsia" w:ascii="宋体" w:hAnsi="宋体"/>
          <w:szCs w:val="21"/>
        </w:rPr>
        <w:t xml:space="preserve">地  址：</w:t>
      </w:r>
      <w:r/>
    </w:p>
    <w:p>
      <w:pPr>
        <w:pStyle w:val="997"/>
        <w:spacing w:before="0" w:after="0"/>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97"/>
        <w:spacing w:before="0" w:after="0"/>
        <w:rPr>
          <w:rFonts w:hint="eastAsia" w:ascii="宋体" w:hAnsi="宋体"/>
          <w:szCs w:val="21"/>
          <w:u w:val="single"/>
        </w:rPr>
      </w:pPr>
      <w:r>
        <w:rPr>
          <w:rFonts w:hint="eastAsia" w:ascii="宋体" w:hAnsi="宋体"/>
          <w:szCs w:val="21"/>
        </w:rPr>
        <w:t xml:space="preserve">电  话：</w:t>
      </w:r>
      <w:r/>
    </w:p>
    <w:p>
      <w:pPr>
        <w:pStyle w:val="997"/>
        <w:spacing w:before="0" w:after="0"/>
        <w:rPr>
          <w:rFonts w:hint="eastAsia" w:ascii="宋体" w:hAnsi="宋体"/>
          <w:szCs w:val="21"/>
          <w:u w:val="single"/>
        </w:rPr>
      </w:pPr>
      <w:r>
        <w:rPr>
          <w:rFonts w:hint="eastAsia" w:ascii="宋体" w:hAnsi="宋体"/>
          <w:szCs w:val="21"/>
        </w:rPr>
        <w:t xml:space="preserve">传  真：</w:t>
      </w:r>
      <w:r/>
    </w:p>
    <w:p>
      <w:pPr>
        <w:pStyle w:val="997"/>
        <w:spacing w:before="0" w:after="0"/>
        <w:rPr>
          <w:rFonts w:hint="eastAsia" w:ascii="宋体" w:hAnsi="宋体"/>
          <w:szCs w:val="21"/>
          <w:u w:val="single"/>
        </w:rPr>
      </w:pPr>
      <w:r>
        <w:rPr>
          <w:rFonts w:hint="eastAsia" w:ascii="宋体" w:hAnsi="宋体"/>
          <w:szCs w:val="21"/>
        </w:rPr>
        <w:t xml:space="preserve">开户行：</w:t>
      </w:r>
      <w:r/>
    </w:p>
    <w:p>
      <w:pPr>
        <w:pStyle w:val="997"/>
        <w:spacing w:before="0" w:after="0"/>
        <w:rPr>
          <w:rFonts w:hint="eastAsia" w:ascii="宋体" w:hAnsi="宋体"/>
          <w:szCs w:val="21"/>
          <w:u w:val="single"/>
        </w:rPr>
      </w:pPr>
      <w:r>
        <w:rPr>
          <w:rFonts w:hint="eastAsia" w:ascii="宋体" w:hAnsi="宋体"/>
          <w:szCs w:val="21"/>
        </w:rPr>
        <w:t xml:space="preserve">账</w:t>
      </w:r>
      <w:r>
        <w:rPr>
          <w:rFonts w:hint="eastAsia" w:ascii="宋体" w:hAnsi="宋体"/>
          <w:szCs w:val="21"/>
        </w:rPr>
        <w:t xml:space="preserve">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97"/>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919"/>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spacing w:line="480" w:lineRule="auto"/>
        <w:rPr>
          <w:rFonts w:hint="eastAsia" w:ascii="宋体" w:hAnsi="宋体"/>
          <w:sz w:val="24"/>
          <w:szCs w:val="24"/>
        </w:rPr>
      </w:pPr>
      <w:r>
        <w:rPr>
          <w:rFonts w:hint="eastAsia" w:ascii="宋体" w:hAnsi="宋体"/>
          <w:sz w:val="24"/>
          <w:szCs w:val="24"/>
        </w:rPr>
        <w:t xml:space="preserve">项目编号：                                   采购包号：                                 </w:t>
      </w:r>
      <w:r/>
    </w:p>
    <w:tbl>
      <w:tblPr>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97"/>
              <w:ind w:firstLine="0"/>
              <w:spacing w:before="0" w:after="0" w:line="480" w:lineRule="auto"/>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rPr>
          <w:rFonts w:hint="eastAsia" w:ascii="黑体" w:hAnsi="黑体" w:eastAsia="黑体"/>
          <w:sz w:val="32"/>
          <w:szCs w:val="32"/>
        </w:rPr>
      </w:pPr>
      <w:r>
        <w:rPr>
          <w:rFonts w:hint="eastAsia" w:ascii="黑体" w:hAnsi="黑体" w:eastAsia="黑体"/>
          <w:sz w:val="32"/>
          <w:szCs w:val="32"/>
        </w:rPr>
      </w:r>
      <w:r/>
    </w:p>
    <w:p>
      <w:pPr>
        <w:pStyle w:val="953"/>
        <w:rPr>
          <w:rFonts w:hint="eastAsia"/>
        </w:rPr>
      </w:pPr>
      <w:r>
        <w:rPr>
          <w:rFonts w:hint="eastAsia"/>
        </w:rPr>
      </w:r>
      <w:r/>
    </w:p>
    <w:p>
      <w:r/>
      <w:r/>
    </w:p>
    <w:p>
      <w:pPr>
        <w:pStyle w:val="953"/>
        <w:rPr>
          <w:rFonts w:hint="eastAsia"/>
        </w:rPr>
      </w:pPr>
      <w:r>
        <w:rPr>
          <w:rFonts w:hint="eastAsia"/>
        </w:rPr>
      </w:r>
      <w:r/>
    </w:p>
    <w:p>
      <w:r/>
      <w:r/>
    </w:p>
    <w:p>
      <w:pPr>
        <w:pStyle w:val="953"/>
        <w:rPr>
          <w:rFonts w:hint="eastAsia"/>
        </w:rPr>
      </w:pPr>
      <w:r>
        <w:rPr>
          <w:rFonts w:hint="eastAsia"/>
        </w:rPr>
      </w:r>
      <w:r/>
    </w:p>
    <w:p>
      <w:r/>
      <w:r/>
    </w:p>
    <w:p>
      <w:pPr>
        <w:pStyle w:val="953"/>
        <w:rPr>
          <w:rFonts w:hint="eastAsia"/>
        </w:rPr>
      </w:pPr>
      <w:r>
        <w:rPr>
          <w:rFonts w:hint="eastAsia"/>
        </w:rPr>
      </w:r>
      <w:r/>
    </w:p>
    <w:p>
      <w:r/>
      <w:r/>
    </w:p>
    <w:p>
      <w:pPr>
        <w:pStyle w:val="953"/>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highlight w:val="yellow"/>
        </w:rPr>
      </w:pPr>
      <w:r>
        <w:rPr>
          <w:rFonts w:hint="eastAsia" w:ascii="黑体" w:hAnsi="黑体" w:eastAsia="黑体"/>
          <w:sz w:val="32"/>
          <w:szCs w:val="32"/>
        </w:rPr>
        <w:t xml:space="preserve">六、磋商分项报价表（含人工成本报价明细表）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w:t>
      </w:r>
      <w:r/>
    </w:p>
    <w:tbl>
      <w:tblPr>
        <w:tblW w:w="96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2559"/>
        <w:gridCol w:w="639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人工成本</w:t>
            </w:r>
            <w:r/>
          </w:p>
        </w:tc>
        <w:tc>
          <w:tcPr>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法定税费</w:t>
            </w:r>
            <w:r/>
          </w:p>
        </w:tc>
        <w:tc>
          <w:tcPr>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清洁耗材费用</w:t>
            </w:r>
            <w:r/>
          </w:p>
        </w:tc>
        <w:tc>
          <w:tcPr>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2559"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垃圾清运费用</w:t>
            </w:r>
            <w:r/>
          </w:p>
        </w:tc>
        <w:tc>
          <w:tcPr>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化粪池清掏费用</w:t>
            </w:r>
            <w:r/>
          </w:p>
        </w:tc>
        <w:tc>
          <w:tcPr>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2559"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绿化养护费用</w:t>
            </w:r>
            <w:r/>
          </w:p>
        </w:tc>
        <w:tc>
          <w:tcPr>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c>
          <w:tcPr>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spacing w:line="360" w:lineRule="auto"/>
        <w:rPr>
          <w:rFonts w:hint="eastAsia" w:ascii="宋体" w:hAnsi="宋体"/>
          <w:sz w:val="24"/>
        </w:rPr>
      </w:pPr>
      <w:r>
        <w:rPr>
          <w:rFonts w:hint="eastAsia" w:ascii="宋体" w:hAnsi="宋体"/>
          <w:sz w:val="24"/>
        </w:rPr>
      </w:r>
      <w:r/>
    </w:p>
    <w:p>
      <w:pPr>
        <w:pStyle w:val="949"/>
        <w:ind w:firstLine="480"/>
        <w:jc w:val="both"/>
        <w:spacing w:before="0" w:beforeAutospacing="0" w:after="0" w:afterAutospacing="0" w:line="360" w:lineRule="auto"/>
        <w:rPr>
          <w:rFonts w:hint="eastAsia"/>
        </w:rPr>
      </w:pPr>
      <w:r>
        <w:rPr>
          <w:rFonts w:hint="eastAsia"/>
        </w:rPr>
        <w:t xml:space="preserve">备注： </w:t>
      </w:r>
      <w:r/>
    </w:p>
    <w:p>
      <w:pPr>
        <w:pStyle w:val="949"/>
        <w:ind w:firstLine="480"/>
        <w:jc w:val="both"/>
        <w:spacing w:before="0" w:beforeAutospacing="0" w:after="0" w:afterAutospacing="0" w:line="360" w:lineRule="auto"/>
        <w:rPr>
          <w:rFonts w:hint="eastAsia"/>
        </w:rPr>
      </w:pPr>
      <w:r>
        <w:rPr>
          <w:rFonts w:hint="eastAsia"/>
        </w:rPr>
        <w:t xml:space="preserve">1.“总价”应包括为完成整个项目所产生的所有费用。</w:t>
      </w:r>
      <w:r/>
    </w:p>
    <w:p>
      <w:pPr>
        <w:pStyle w:val="949"/>
        <w:ind w:firstLine="480"/>
        <w:jc w:val="both"/>
        <w:spacing w:before="0" w:beforeAutospacing="0" w:after="0" w:afterAutospacing="0" w:line="360" w:lineRule="auto"/>
        <w:rPr>
          <w:rFonts w:hint="eastAsia"/>
        </w:rPr>
      </w:pPr>
      <w:r>
        <w:rPr>
          <w:rFonts w:hint="eastAsia"/>
        </w:rPr>
        <w:t xml:space="preserve">2.《磋商分项报价表》中“总价”应当与《磋商报价表》中“总报价”一致。</w:t>
      </w:r>
      <w:r/>
    </w:p>
    <w:p>
      <w:pPr>
        <w:pStyle w:val="949"/>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《磋商分项报价表》中“人工成本”合计应与《人工成本报价明细表》中的总计一致</w:t>
      </w:r>
      <w:r>
        <w:rPr>
          <w:rFonts w:hint="eastAsia"/>
          <w:b/>
          <w:bCs/>
        </w:rPr>
        <w:t xml:space="preserve">。</w:t>
      </w:r>
      <w:r/>
    </w:p>
    <w:p>
      <w:pPr>
        <w:pStyle w:val="949"/>
        <w:ind w:firstLine="480"/>
        <w:jc w:val="both"/>
        <w:spacing w:before="0" w:beforeAutospacing="0" w:after="0" w:afterAutospacing="0" w:line="360" w:lineRule="auto"/>
        <w:rPr>
          <w:rFonts w:hint="eastAsia"/>
          <w:highlight w:val="yellow"/>
        </w:rPr>
      </w:pPr>
      <w:r>
        <w:rPr>
          <w:rFonts w:hint="eastAsia"/>
        </w:rPr>
        <w:t xml:space="preserve">4.人工成本以外的分项名称及费用由供应商根据本项目采购需求和自身实际填报。行数不够，可自行添加。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sz w:val="32"/>
          <w:szCs w:val="32"/>
          <w:highlight w:val="yellow"/>
        </w:rPr>
        <w:outlineLvl w:val="2"/>
      </w:pPr>
      <w:r>
        <w:rPr>
          <w:rFonts w:hint="eastAsia" w:ascii="方正小标宋简体" w:hAnsi="方正小标宋简体" w:eastAsia="方正小标宋简体" w:cs="方正小标宋简体"/>
          <w:sz w:val="32"/>
          <w:szCs w:val="32"/>
          <w:highlight w:val="yellow"/>
        </w:rPr>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highlight w:val="yellow"/>
        </w:rPr>
        <w:br w:type="page" w:clear="all"/>
      </w:r>
      <w:r>
        <w:rPr>
          <w:rFonts w:hint="eastAsia" w:ascii="方正小标宋简体" w:hAnsi="方正小标宋简体" w:eastAsia="方正小标宋简体" w:cs="方正小标宋简体"/>
          <w:sz w:val="32"/>
          <w:szCs w:val="32"/>
        </w:rPr>
        <w:t xml:space="preserve">人工成本报价明细表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r/>
    </w:p>
    <w:tbl>
      <w:tblPr>
        <w:tblW w:w="4867" w:type="pct"/>
        <w:jc w:val="center"/>
        <w:tblLayout w:type="fixed"/>
        <w:tblLook w:val="04A0" w:firstRow="1" w:lastRow="0" w:firstColumn="1" w:lastColumn="0" w:noHBand="0" w:noVBand="1"/>
      </w:tblPr>
      <w:tblGrid>
        <w:gridCol w:w="835"/>
        <w:gridCol w:w="1557"/>
        <w:gridCol w:w="1076"/>
        <w:gridCol w:w="1313"/>
        <w:gridCol w:w="987"/>
        <w:gridCol w:w="1379"/>
        <w:gridCol w:w="2550"/>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cs="宋体"/>
                <w:b/>
                <w:bCs/>
                <w:sz w:val="18"/>
                <w:szCs w:val="18"/>
              </w:rPr>
            </w:pPr>
            <w:r/>
            <w:bookmarkStart w:id="79" w:name="OLE_LINK10"/>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人员工资</w:t>
            </w:r>
            <w:bookmarkEnd w:id="79"/>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szCs w:val="21"/>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t xml:space="preserve">（元）</w:t>
            </w:r>
            <w:r/>
          </w:p>
        </w:tc>
        <w:tc>
          <w:tcPr>
            <w:tcBorders>
              <w:top w:val="single" w:color="000000" w:sz="4" w:space="0"/>
              <w:left w:val="single" w:color="000000" w:sz="4" w:space="0"/>
              <w:bottom w:val="single" w:color="auto" w:sz="4" w:space="0"/>
              <w:right w:val="single" w:color="000000" w:sz="4" w:space="0"/>
            </w:tcBorders>
            <w:tcW w:w="131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cs="宋体"/>
                <w:sz w:val="18"/>
                <w:szCs w:val="18"/>
              </w:rPr>
            </w:pPr>
            <w:r/>
            <w:bookmarkStart w:id="80" w:name="OLE_LINK11"/>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bookmarkEnd w:id="80"/>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费用计算公式</w:t>
            </w:r>
            <w:r/>
          </w:p>
          <w:p>
            <w:pPr>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参考计算公式：人员工资÷21.75天（平均月计薪天数）×3×人数×法定节假日加班天数</w:t>
            </w:r>
            <w:r>
              <w:rPr>
                <w:rFonts w:hint="eastAsia" w:ascii="宋体" w:hAnsi="宋体" w:cs="宋体"/>
                <w:b/>
                <w:bCs/>
                <w:sz w:val="18"/>
                <w:szCs w:val="18"/>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cs="宋体"/>
                <w:b/>
                <w:bCs/>
                <w:sz w:val="18"/>
                <w:szCs w:val="18"/>
              </w:rPr>
            </w:pPr>
            <w:r/>
            <w:bookmarkStart w:id="81" w:name="OLE_LINK12"/>
            <w:r>
              <w:rPr>
                <w:rFonts w:hint="eastAsia" w:ascii="宋体" w:hAnsi="宋体" w:cs="宋体"/>
                <w:b/>
                <w:bCs/>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社会保险</w:t>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hint="eastAsia" w:ascii="宋体" w:hAnsi="宋体" w:cs="宋体"/>
                <w:b/>
                <w:bCs/>
                <w:sz w:val="18"/>
                <w:szCs w:val="18"/>
              </w:rPr>
            </w:pPr>
            <w:r/>
            <w:bookmarkStart w:id="82" w:name="OLE_LINK13"/>
            <w:r/>
            <w:bookmarkEnd w:id="81"/>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宋体" w:hAnsi="宋体" w:cs="宋体"/>
                <w:sz w:val="18"/>
                <w:szCs w:val="18"/>
              </w:rPr>
            </w:pPr>
            <w:r>
              <w:rPr>
                <w:rFonts w:hint="eastAsia" w:ascii="宋体" w:hAnsi="宋体" w:cs="宋体"/>
                <w:b/>
                <w:bCs/>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费用计算公式</w:t>
            </w:r>
            <w:bookmarkEnd w:id="82"/>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p>
            <w:pPr>
              <w:jc w:val="center"/>
              <w:widowControl/>
              <w:rPr>
                <w:rFonts w:hint="eastAsia" w:ascii="宋体" w:hAnsi="宋体" w:cs="宋体"/>
                <w:b/>
                <w:bCs/>
                <w:sz w:val="18"/>
                <w:szCs w:val="18"/>
              </w:rPr>
            </w:pPr>
            <w:r>
              <w:rPr>
                <w:rFonts w:hint="eastAsia" w:ascii="宋体" w:hAnsi="宋体" w:cs="宋体"/>
                <w:b/>
                <w:bCs/>
                <w:sz w:val="18"/>
                <w:szCs w:val="18"/>
              </w:rPr>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cs="宋体"/>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cs="宋体"/>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rPr>
                <w:rFonts w:hint="eastAsia" w:ascii="宋体" w:hAnsi="宋体" w:cs="宋体"/>
                <w:sz w:val="18"/>
                <w:szCs w:val="18"/>
              </w:rPr>
            </w:pPr>
            <w:r>
              <w:rPr>
                <w:rFonts w:hint="eastAsia" w:ascii="宋体" w:hAnsi="宋体" w:cs="宋体"/>
                <w:b/>
                <w:bCs/>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sz w:val="18"/>
                <w:szCs w:val="18"/>
              </w:rPr>
            </w:pPr>
            <w:r>
              <w:rPr>
                <w:rFonts w:hint="eastAsia" w:ascii="宋体" w:hAnsi="宋体" w:cs="宋体"/>
                <w:b/>
                <w:bCs/>
                <w:sz w:val="22"/>
              </w:rPr>
              <w:t xml:space="preserve">注：（1）此表为样表，行数可自行添加，但表式不变。（2）各分项报价均不得为“0”或负数，否则作无效投标处理。（3）“月数”或“天数”根据项目“合同履行期限”测算。（4）《分项报价表》中“人工成本”合计应与《人工成本报价明细表》中的总计一致。（5）此表中所有数值保留小数点后两位。</w:t>
            </w:r>
            <w:r/>
          </w:p>
        </w:tc>
      </w:tr>
    </w:tbl>
    <w:p>
      <w:pPr>
        <w:jc w:val="left"/>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jc w:val="left"/>
        <w:spacing w:line="360" w:lineRule="auto"/>
        <w:rPr>
          <w:rFonts w:hint="eastAsia" w:ascii="宋体" w:hAnsi="宋体" w:cs="宋体"/>
          <w:b/>
          <w:bCs/>
          <w:szCs w:val="21"/>
        </w:rPr>
      </w:pPr>
      <w:r>
        <w:rPr>
          <w:rFonts w:hint="eastAsia" w:ascii="宋体" w:hAnsi="宋体" w:cs="宋体"/>
          <w:b/>
          <w:bCs/>
          <w:szCs w:val="21"/>
        </w:rPr>
        <w:t xml:space="preserve">附：最低工资标准、社保及公积金相关规定</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下表为目前南京市最低工资标准、社会保险、住房公积金的相关规定，作为测算报价和分析报价合理性的参考。社会保险缴费基数不得低于</w:t>
      </w:r>
      <w:r>
        <w:rPr>
          <w:rFonts w:hint="eastAsia" w:ascii="宋体" w:hAnsi="宋体" w:cs="宋体"/>
          <w:b/>
          <w:bCs/>
          <w:szCs w:val="21"/>
        </w:rPr>
        <w:t xml:space="preserve">人社部门现行</w:t>
      </w:r>
      <w:r>
        <w:rPr>
          <w:rFonts w:hint="eastAsia" w:ascii="宋体" w:hAnsi="宋体" w:cs="宋体"/>
          <w:b/>
          <w:bCs/>
          <w:szCs w:val="21"/>
        </w:rPr>
        <w:t xml:space="preserve">文件规定，公积金缴存基数不得低于南京市住房公积金缴存基数的相关规定。</w:t>
      </w:r>
      <w:r/>
    </w:p>
    <w:p>
      <w:pPr>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W w:w="99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szCs w:val="21"/>
              </w:rPr>
            </w:pPr>
            <w:r>
              <w:rPr>
                <w:rFonts w:hint="eastAsia" w:ascii="宋体" w:hAnsi="宋体" w:cs="宋体"/>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b/>
                <w:bCs/>
                <w:szCs w:val="21"/>
              </w:rPr>
            </w:pPr>
            <w:r>
              <w:rPr>
                <w:rFonts w:hint="eastAsia" w:ascii="宋体" w:hAnsi="宋体" w:cs="宋体"/>
                <w:b/>
                <w:bCs/>
                <w:szCs w:val="21"/>
              </w:rPr>
              <w:t xml:space="preserve">如保留小数点后两位测算，</w:t>
            </w:r>
            <w:r/>
          </w:p>
          <w:p>
            <w:pPr>
              <w:jc w:val="left"/>
              <w:rPr>
                <w:rFonts w:hint="eastAsia" w:ascii="宋体" w:hAnsi="宋体" w:cs="宋体"/>
                <w:szCs w:val="21"/>
              </w:rPr>
            </w:pPr>
            <w:r>
              <w:rPr>
                <w:rFonts w:hint="eastAsia" w:ascii="宋体" w:hAnsi="宋体" w:cs="宋体"/>
                <w:b/>
                <w:bCs/>
                <w:szCs w:val="21"/>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szCs w:val="21"/>
              </w:rPr>
            </w:pPr>
            <w:r>
              <w:rPr>
                <w:rFonts w:hint="eastAsia" w:ascii="宋体" w:hAnsi="宋体" w:cs="宋体"/>
                <w:szCs w:val="21"/>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szCs w:val="21"/>
              </w:rPr>
            </w:pPr>
            <w:r>
              <w:rPr>
                <w:rFonts w:hint="eastAsia" w:ascii="宋体" w:hAnsi="宋体" w:cs="宋体"/>
                <w:szCs w:val="21"/>
                <w:lang w:bidi="ar"/>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rPr>
                <w:rFonts w:hint="eastAsia" w:ascii="宋体" w:hAnsi="宋体" w:cs="宋体"/>
                <w:szCs w:val="21"/>
              </w:rPr>
            </w:pPr>
            <w:r>
              <w:rPr>
                <w:rFonts w:hint="eastAsia" w:ascii="宋体" w:hAnsi="宋体" w:cs="宋体"/>
                <w:szCs w:val="21"/>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szCs w:val="21"/>
              </w:rPr>
            </w:pPr>
            <w:r>
              <w:rPr>
                <w:rFonts w:hint="eastAsia" w:ascii="宋体" w:hAnsi="宋体" w:cs="宋体"/>
                <w:szCs w:val="21"/>
              </w:rPr>
              <w:t xml:space="preserve">不缴纳社保公积金人员</w:t>
            </w:r>
            <w:r/>
          </w:p>
        </w:tc>
      </w:tr>
    </w:tbl>
    <w:p>
      <w:pPr>
        <w:ind w:firstLine="420"/>
        <w:jc w:val="left"/>
        <w:rPr>
          <w:rFonts w:hint="eastAsia" w:ascii="宋体" w:hAnsi="宋体" w:cs="宋体"/>
          <w:szCs w:val="21"/>
        </w:rPr>
      </w:pPr>
      <w:r>
        <w:rPr>
          <w:rFonts w:hint="eastAsia" w:ascii="宋体" w:hAnsi="宋体" w:cs="宋体"/>
          <w:szCs w:val="21"/>
        </w:rPr>
      </w:r>
      <w:r/>
    </w:p>
    <w:p>
      <w:pPr>
        <w:jc w:val="left"/>
      </w:pPr>
      <w:r>
        <w:rPr>
          <w:rFonts w:hint="eastAsia" w:ascii="宋体" w:hAnsi="宋体" w:cs="宋体"/>
          <w:sz w:val="24"/>
          <w:szCs w:val="24"/>
        </w:rPr>
        <w:t xml:space="preserve">表2：社会保险最低缴费比例（参考）</w:t>
      </w:r>
      <w:r/>
    </w:p>
    <w:tbl>
      <w:tblPr>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3"/>
        <w:gridCol w:w="2595"/>
        <w:gridCol w:w="3406"/>
        <w:gridCol w:w="3074"/>
      </w:tblGrid>
      <w:tr>
        <w:trPr/>
        <w:tc>
          <w:tcPr>
            <w:tcW w:w="773"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W w:w="2595"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险种</w:t>
            </w:r>
            <w:r/>
          </w:p>
        </w:tc>
        <w:tc>
          <w:tcPr>
            <w:tcW w:w="3406"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单位缴纳比例</w:t>
            </w:r>
            <w:r/>
          </w:p>
        </w:tc>
        <w:tc>
          <w:tcPr>
            <w:tcW w:w="3074"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个人缴纳比例及金额</w:t>
            </w:r>
            <w:r/>
          </w:p>
        </w:tc>
      </w:tr>
      <w:tr>
        <w:trPr/>
        <w:tc>
          <w:tcPr>
            <w:tcW w:w="773" w:type="dxa"/>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595" w:type="dxa"/>
            <w:textDirection w:val="lrTb"/>
            <w:noWrap w:val="false"/>
          </w:tcPr>
          <w:p>
            <w:pPr>
              <w:jc w:val="center"/>
              <w:rPr>
                <w:rFonts w:hint="eastAsia" w:ascii="宋体" w:hAnsi="宋体" w:cs="宋体"/>
                <w:szCs w:val="21"/>
              </w:rPr>
            </w:pPr>
            <w:r>
              <w:rPr>
                <w:rFonts w:hint="eastAsia" w:ascii="宋体" w:hAnsi="宋体" w:cs="宋体"/>
                <w:szCs w:val="21"/>
              </w:rPr>
              <w:t xml:space="preserve">养老保险</w:t>
            </w:r>
            <w:r/>
          </w:p>
        </w:tc>
        <w:tc>
          <w:tcPr>
            <w:tcW w:w="3406" w:type="dxa"/>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W w:w="3074" w:type="dxa"/>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tc>
          <w:tcPr>
            <w:tcW w:w="773" w:type="dxa"/>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595" w:type="dxa"/>
            <w:textDirection w:val="lrTb"/>
            <w:noWrap w:val="false"/>
          </w:tcPr>
          <w:p>
            <w:pPr>
              <w:jc w:val="center"/>
              <w:rPr>
                <w:rFonts w:hint="eastAsia" w:ascii="宋体" w:hAnsi="宋体" w:cs="宋体"/>
                <w:szCs w:val="21"/>
              </w:rPr>
            </w:pPr>
            <w:r>
              <w:rPr>
                <w:rFonts w:hint="eastAsia" w:ascii="宋体" w:hAnsi="宋体" w:cs="宋体"/>
                <w:szCs w:val="21"/>
              </w:rPr>
              <w:t xml:space="preserve">医疗保险</w:t>
            </w:r>
            <w:r/>
          </w:p>
        </w:tc>
        <w:tc>
          <w:tcPr>
            <w:tcW w:w="3406" w:type="dxa"/>
            <w:textDirection w:val="lrTb"/>
            <w:noWrap w:val="false"/>
          </w:tcPr>
          <w:p>
            <w:pPr>
              <w:jc w:val="center"/>
              <w:rPr>
                <w:rFonts w:hint="eastAsia" w:ascii="宋体" w:hAnsi="宋体" w:cs="宋体"/>
                <w:szCs w:val="21"/>
              </w:rPr>
            </w:pPr>
            <w:r>
              <w:rPr>
                <w:rFonts w:hint="eastAsia" w:ascii="宋体" w:hAnsi="宋体" w:cs="宋体"/>
                <w:szCs w:val="21"/>
              </w:rPr>
              <w:t xml:space="preserve">7%   </w:t>
            </w:r>
            <w:r/>
          </w:p>
        </w:tc>
        <w:tc>
          <w:tcPr>
            <w:tcW w:w="3074" w:type="dxa"/>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tc>
          <w:tcPr>
            <w:tcW w:w="773" w:type="dxa"/>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595" w:type="dxa"/>
            <w:textDirection w:val="lrTb"/>
            <w:noWrap w:val="false"/>
          </w:tcPr>
          <w:p>
            <w:pPr>
              <w:jc w:val="center"/>
              <w:rPr>
                <w:rFonts w:hint="eastAsia" w:ascii="宋体" w:hAnsi="宋体" w:cs="宋体"/>
                <w:szCs w:val="21"/>
              </w:rPr>
            </w:pPr>
            <w:r>
              <w:rPr>
                <w:rFonts w:hint="eastAsia" w:ascii="宋体" w:hAnsi="宋体" w:cs="宋体"/>
                <w:szCs w:val="21"/>
              </w:rPr>
              <w:t xml:space="preserve">工伤保险</w:t>
            </w:r>
            <w:r/>
          </w:p>
        </w:tc>
        <w:tc>
          <w:tcPr>
            <w:tcW w:w="3406" w:type="dxa"/>
            <w:textDirection w:val="lrTb"/>
            <w:noWrap w:val="false"/>
          </w:tcPr>
          <w:p>
            <w:pPr>
              <w:jc w:val="center"/>
              <w:rPr>
                <w:rFonts w:hint="eastAsia" w:ascii="宋体" w:hAnsi="宋体" w:cs="宋体"/>
                <w:szCs w:val="21"/>
              </w:rPr>
            </w:pPr>
            <w:r>
              <w:rPr>
                <w:rFonts w:hint="eastAsia" w:ascii="宋体" w:hAnsi="宋体" w:cs="宋体"/>
                <w:szCs w:val="21"/>
              </w:rPr>
              <w:t xml:space="preserve">0.4%</w:t>
            </w:r>
            <w:r/>
          </w:p>
        </w:tc>
        <w:tc>
          <w:tcPr>
            <w:tcW w:w="3074"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r>
        <w:trPr/>
        <w:tc>
          <w:tcPr>
            <w:tcW w:w="773" w:type="dxa"/>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2595" w:type="dxa"/>
            <w:textDirection w:val="lrTb"/>
            <w:noWrap w:val="false"/>
          </w:tcPr>
          <w:p>
            <w:pPr>
              <w:jc w:val="center"/>
              <w:rPr>
                <w:rFonts w:hint="eastAsia" w:ascii="宋体" w:hAnsi="宋体" w:cs="宋体"/>
                <w:szCs w:val="21"/>
              </w:rPr>
            </w:pPr>
            <w:r>
              <w:rPr>
                <w:rFonts w:hint="eastAsia" w:ascii="宋体" w:hAnsi="宋体" w:cs="宋体"/>
                <w:szCs w:val="21"/>
              </w:rPr>
              <w:t xml:space="preserve">失业保险</w:t>
            </w:r>
            <w:r/>
          </w:p>
        </w:tc>
        <w:tc>
          <w:tcPr>
            <w:tcW w:w="3406" w:type="dxa"/>
            <w:textDirection w:val="lrTb"/>
            <w:noWrap w:val="false"/>
          </w:tcPr>
          <w:p>
            <w:pPr>
              <w:jc w:val="center"/>
              <w:rPr>
                <w:rFonts w:hint="eastAsia" w:ascii="宋体" w:hAnsi="宋体" w:cs="宋体"/>
                <w:szCs w:val="21"/>
              </w:rPr>
            </w:pPr>
            <w:r>
              <w:rPr>
                <w:rFonts w:hint="eastAsia" w:ascii="宋体" w:hAnsi="宋体" w:cs="宋体"/>
                <w:szCs w:val="21"/>
              </w:rPr>
              <w:t xml:space="preserve">0.5%</w:t>
            </w:r>
            <w:r/>
          </w:p>
        </w:tc>
        <w:tc>
          <w:tcPr>
            <w:tcW w:w="3074" w:type="dxa"/>
            <w:textDirection w:val="lrTb"/>
            <w:noWrap w:val="false"/>
          </w:tcPr>
          <w:p>
            <w:pPr>
              <w:jc w:val="center"/>
              <w:rPr>
                <w:rFonts w:hint="eastAsia" w:ascii="宋体" w:hAnsi="宋体" w:cs="宋体"/>
                <w:szCs w:val="21"/>
              </w:rPr>
            </w:pPr>
            <w:r>
              <w:rPr>
                <w:rFonts w:hint="eastAsia" w:ascii="宋体" w:hAnsi="宋体" w:cs="宋体"/>
                <w:szCs w:val="21"/>
              </w:rPr>
              <w:t xml:space="preserve">0.5%</w:t>
            </w:r>
            <w:r/>
          </w:p>
        </w:tc>
      </w:tr>
      <w:tr>
        <w:trPr/>
        <w:tc>
          <w:tcPr>
            <w:tcW w:w="773" w:type="dxa"/>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2595" w:type="dxa"/>
            <w:textDirection w:val="lrTb"/>
            <w:noWrap w:val="false"/>
          </w:tcPr>
          <w:p>
            <w:pPr>
              <w:jc w:val="center"/>
              <w:rPr>
                <w:rFonts w:hint="eastAsia" w:ascii="宋体" w:hAnsi="宋体" w:cs="宋体"/>
                <w:szCs w:val="21"/>
              </w:rPr>
            </w:pPr>
            <w:r>
              <w:rPr>
                <w:rFonts w:hint="eastAsia" w:ascii="宋体" w:hAnsi="宋体" w:cs="宋体"/>
                <w:szCs w:val="21"/>
              </w:rPr>
              <w:t xml:space="preserve">生育保险</w:t>
            </w:r>
            <w:r/>
          </w:p>
        </w:tc>
        <w:tc>
          <w:tcPr>
            <w:tcW w:w="3406" w:type="dxa"/>
            <w:textDirection w:val="lrTb"/>
            <w:noWrap w:val="false"/>
          </w:tcPr>
          <w:p>
            <w:pPr>
              <w:jc w:val="center"/>
              <w:rPr>
                <w:rFonts w:hint="eastAsia" w:ascii="宋体" w:hAnsi="宋体" w:cs="宋体"/>
                <w:szCs w:val="21"/>
              </w:rPr>
            </w:pPr>
            <w:r>
              <w:rPr>
                <w:rFonts w:hint="eastAsia" w:ascii="宋体" w:hAnsi="宋体" w:cs="宋体"/>
                <w:szCs w:val="21"/>
              </w:rPr>
              <w:t xml:space="preserve">0.8%</w:t>
            </w:r>
            <w:r/>
          </w:p>
        </w:tc>
        <w:tc>
          <w:tcPr>
            <w:tcW w:w="3074"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r>
        <w:trPr/>
        <w:tc>
          <w:tcPr>
            <w:tcW w:w="773" w:type="dxa"/>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2595" w:type="dxa"/>
            <w:textDirection w:val="lrTb"/>
            <w:noWrap w:val="false"/>
          </w:tcPr>
          <w:p>
            <w:pPr>
              <w:jc w:val="center"/>
              <w:rPr>
                <w:rFonts w:hint="eastAsia" w:ascii="宋体" w:hAnsi="宋体" w:cs="宋体"/>
                <w:szCs w:val="21"/>
              </w:rPr>
            </w:pPr>
            <w:r>
              <w:rPr>
                <w:rFonts w:hint="eastAsia" w:ascii="宋体" w:hAnsi="宋体" w:cs="宋体"/>
                <w:szCs w:val="21"/>
              </w:rPr>
              <w:t xml:space="preserve">大病医疗救助</w:t>
            </w:r>
            <w:r/>
          </w:p>
        </w:tc>
        <w:tc>
          <w:tcPr>
            <w:tcW w:w="3406"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3074" w:type="dxa"/>
            <w:textDirection w:val="lrTb"/>
            <w:noWrap w:val="false"/>
          </w:tcPr>
          <w:p>
            <w:pPr>
              <w:jc w:val="center"/>
              <w:rPr>
                <w:rFonts w:hint="eastAsia" w:ascii="宋体" w:hAnsi="宋体" w:cs="宋体"/>
                <w:szCs w:val="21"/>
              </w:rPr>
            </w:pPr>
            <w:r>
              <w:rPr>
                <w:rFonts w:hint="eastAsia" w:ascii="宋体" w:hAnsi="宋体" w:cs="宋体"/>
                <w:szCs w:val="21"/>
              </w:rPr>
              <w:t xml:space="preserve">10元/月</w:t>
            </w:r>
            <w:r/>
          </w:p>
        </w:tc>
      </w:tr>
    </w:tbl>
    <w:p>
      <w:pPr>
        <w:pStyle w:val="919"/>
        <w:rPr>
          <w:rFonts w:hint="eastAsia" w:ascii="宋体" w:hAnsi="宋体" w:eastAsia="宋体"/>
          <w:sz w:val="24"/>
          <w:szCs w:val="24"/>
          <w:lang w:val="en-US"/>
        </w:rPr>
      </w:pPr>
      <w:r>
        <w:rPr>
          <w:rFonts w:hint="eastAsia" w:ascii="宋体" w:hAnsi="宋体" w:eastAsia="宋体"/>
          <w:sz w:val="24"/>
          <w:szCs w:val="24"/>
          <w:lang w:val="en-US"/>
        </w:rPr>
      </w:r>
      <w:r/>
    </w:p>
    <w:p>
      <w:pPr>
        <w:pStyle w:val="919"/>
        <w:rPr>
          <w:lang w:val="en-US"/>
        </w:rPr>
      </w:pPr>
      <w:r>
        <w:rPr>
          <w:lang w:val="en-US"/>
        </w:rPr>
      </w:r>
      <w:r/>
    </w:p>
    <w:p>
      <w:pPr>
        <w:spacing w:line="480" w:lineRule="exact"/>
        <w:rPr>
          <w:rFonts w:hint="eastAsia" w:ascii="黑体" w:hAnsi="黑体" w:eastAsia="黑体"/>
          <w:iCs/>
          <w:sz w:val="32"/>
          <w:szCs w:val="32"/>
        </w:rPr>
      </w:pPr>
      <w:r>
        <w:rPr>
          <w:rFonts w:hint="eastAsia" w:ascii="黑体" w:hAnsi="黑体" w:eastAsia="黑体"/>
          <w:sz w:val="32"/>
          <w:szCs w:val="32"/>
        </w:rPr>
        <w:br w:type="page" w:clear="all"/>
      </w:r>
      <w:bookmarkEnd w:id="75"/>
      <w:r>
        <w:rPr>
          <w:rFonts w:hint="eastAsia" w:ascii="黑体" w:hAnsi="黑体" w:eastAsia="黑体"/>
          <w:sz w:val="32"/>
          <w:szCs w:val="32"/>
        </w:rPr>
        <w:t xml:space="preserve">七、</w:t>
      </w:r>
      <w:r>
        <w:rPr>
          <w:rFonts w:hint="eastAsia" w:ascii="黑体" w:hAnsi="黑体" w:eastAsia="黑体"/>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pStyle w:val="953"/>
        <w:ind w:firstLine="480"/>
        <w:rPr>
          <w:rFonts w:hint="eastAsia"/>
        </w:rPr>
      </w:pPr>
      <w:r>
        <w:rPr>
          <w:rFonts w:hint="eastAsia"/>
          <w:sz w:val="24"/>
          <w:szCs w:val="24"/>
        </w:rPr>
        <w:t xml:space="preserve">项目编号：                                   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49"/>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49"/>
        <w:ind w:firstLine="480"/>
        <w:jc w:val="both"/>
        <w:spacing w:before="0" w:beforeAutospacing="0" w:after="0" w:afterAutospacing="0" w:line="360" w:lineRule="auto"/>
        <w:rPr>
          <w:rFonts w:hint="eastAsia"/>
        </w:rPr>
      </w:pPr>
      <w:r>
        <w:t xml:space="preserve">备注： </w:t>
      </w:r>
      <w:r/>
    </w:p>
    <w:p>
      <w:pPr>
        <w:pStyle w:val="949"/>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1.供应商须对磋商文件技术要求中的实质性要求（斜体下划线内容或打“★”内容）做出明确响应，否则视为无效响应。</w:t>
      </w:r>
      <w:r/>
    </w:p>
    <w:p>
      <w:pPr>
        <w:pStyle w:val="949"/>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r/>
    </w:p>
    <w:p>
      <w:pPr>
        <w:pStyle w:val="949"/>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pStyle w:val="953"/>
        <w:ind w:firstLine="480"/>
        <w:rPr>
          <w:rFonts w:hint="eastAsia"/>
        </w:rPr>
      </w:pPr>
      <w:r>
        <w:rPr>
          <w:rFonts w:hint="eastAsia"/>
          <w:sz w:val="24"/>
          <w:szCs w:val="24"/>
        </w:rPr>
        <w:t xml:space="preserve">项目编号：                                   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49"/>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sz w:val="24"/>
          <w:szCs w:val="24"/>
        </w:rPr>
      </w:pPr>
      <w:r>
        <w:rPr>
          <w:rFonts w:hint="eastAsia" w:ascii="宋体" w:hAnsi="宋体"/>
          <w:sz w:val="24"/>
          <w:szCs w:val="24"/>
        </w:rPr>
      </w:r>
      <w:r/>
    </w:p>
    <w:p>
      <w:pPr>
        <w:pStyle w:val="949"/>
        <w:ind w:firstLine="480"/>
        <w:jc w:val="both"/>
        <w:spacing w:before="0" w:beforeAutospacing="0" w:after="0" w:afterAutospacing="0" w:line="360" w:lineRule="auto"/>
        <w:rPr>
          <w:rFonts w:hint="eastAsia"/>
        </w:rPr>
      </w:pPr>
      <w:r>
        <w:rPr>
          <w:rFonts w:hint="eastAsia"/>
        </w:rPr>
        <w:t xml:space="preserve">备注： </w:t>
      </w:r>
      <w:r/>
    </w:p>
    <w:p>
      <w:pPr>
        <w:pStyle w:val="949"/>
        <w:ind w:firstLine="480"/>
        <w:jc w:val="both"/>
        <w:spacing w:before="0" w:beforeAutospacing="0" w:after="0" w:afterAutospacing="0" w:line="360" w:lineRule="auto"/>
        <w:rPr>
          <w:rFonts w:hint="eastAsia"/>
        </w:rPr>
      </w:pPr>
      <w:r>
        <w:rPr>
          <w:rFonts w:hint="eastAsia"/>
        </w:rPr>
        <w:t xml:space="preserve">1.供应商须对磋商文件商务要求中的实质性要求（斜体下划线内容或打“★”内容）做出明确响应，否则视为无效响应。</w:t>
      </w:r>
      <w:r/>
    </w:p>
    <w:p>
      <w:pPr>
        <w:pStyle w:val="949"/>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pStyle w:val="919"/>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sz w:val="24"/>
          <w:szCs w:val="24"/>
        </w:rPr>
        <w:t xml:space="preserve">    </w:t>
      </w:r>
      <w:r>
        <w:rPr>
          <w:rFonts w:hint="eastAsia"/>
          <w:sz w:val="24"/>
          <w:szCs w:val="24"/>
        </w:rPr>
        <w:t xml:space="preserve">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w:t>
      </w:r>
      <w:r>
        <w:rPr>
          <w:rFonts w:hint="eastAsia" w:ascii="宋体" w:hAnsi="宋体"/>
          <w:sz w:val="24"/>
          <w:szCs w:val="24"/>
        </w:rPr>
        <w:t xml:space="preserve">微企业</w:t>
      </w:r>
      <w:r>
        <w:rPr>
          <w:rFonts w:hint="eastAsia" w:ascii="宋体" w:hAnsi="宋体"/>
          <w:sz w:val="24"/>
          <w:szCs w:val="24"/>
        </w:rPr>
        <w:t xml:space="preserve">价格扣除政策。项目清单中列示的所有服务，供应商须在声明函中逐项列示并明确承接企业的类型，如有缺失将按“不提供声明函”处理。此</w:t>
      </w:r>
      <w:r>
        <w:rPr>
          <w:rFonts w:hint="eastAsia" w:ascii="宋体" w:hAnsi="宋体"/>
          <w:sz w:val="24"/>
          <w:szCs w:val="24"/>
        </w:rPr>
        <w:t xml:space="preserve">声明函将随</w:t>
      </w:r>
      <w:r>
        <w:rPr>
          <w:rFonts w:hint="eastAsia" w:ascii="宋体" w:hAnsi="宋体"/>
          <w:sz w:val="24"/>
          <w:szCs w:val="24"/>
        </w:rPr>
        <w:t xml:space="preserve">成交结果同时公告，接受社会监督。4.服务采购项目中，服务的</w:t>
      </w:r>
      <w:r>
        <w:rPr>
          <w:rFonts w:hint="eastAsia" w:ascii="宋体" w:hAnsi="宋体"/>
          <w:sz w:val="24"/>
          <w:szCs w:val="24"/>
        </w:rPr>
        <w:t xml:space="preserve">承接商</w:t>
      </w:r>
      <w:r>
        <w:rPr>
          <w:rFonts w:hint="eastAsia" w:ascii="宋体" w:hAnsi="宋体"/>
          <w:sz w:val="24"/>
          <w:szCs w:val="24"/>
        </w:rPr>
        <w:t xml:space="preserve">应当为中小企业</w:t>
      </w:r>
      <w:bookmarkStart w:id="83" w:name="OLE_LINK1"/>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83"/>
      <w:r>
        <w:rPr>
          <w:rFonts w:hint="eastAsia" w:ascii="宋体" w:hAnsi="宋体"/>
          <w:sz w:val="24"/>
          <w:szCs w:val="24"/>
        </w:rPr>
        <w:t xml:space="preserve">，不对其中涉及的货物的制造商、工程的承建商</w:t>
      </w:r>
      <w:r>
        <w:rPr>
          <w:rFonts w:hint="eastAsia" w:ascii="宋体" w:hAnsi="宋体"/>
          <w:sz w:val="24"/>
          <w:szCs w:val="24"/>
        </w:rPr>
        <w:t xml:space="preserve">作出</w:t>
      </w:r>
      <w:r>
        <w:rPr>
          <w:rFonts w:hint="eastAsia" w:ascii="宋体" w:hAnsi="宋体"/>
          <w:sz w:val="24"/>
          <w:szCs w:val="24"/>
        </w:rPr>
        <w:t xml:space="preserve">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19"/>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sz w:val="24"/>
          <w:szCs w:val="24"/>
        </w:rPr>
        <w:t xml:space="preserve">    </w:t>
      </w:r>
      <w:r>
        <w:rPr>
          <w:rFonts w:hint="eastAsia"/>
          <w:sz w:val="24"/>
          <w:szCs w:val="24"/>
        </w:rPr>
        <w:t xml:space="preserve">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hint="eastAsia" w:ascii="宋体" w:hAnsi="宋体"/>
          <w:sz w:val="24"/>
        </w:rPr>
      </w:pPr>
      <w:r>
        <w:rPr>
          <w:rFonts w:hint="eastAsia" w:ascii="宋体" w:hAnsi="宋体"/>
          <w:sz w:val="24"/>
        </w:rPr>
        <w:t xml:space="preserve">2.成交供应商为残疾人福利性单位的，此</w:t>
      </w:r>
      <w:r>
        <w:rPr>
          <w:rFonts w:hint="eastAsia" w:ascii="宋体" w:hAnsi="宋体"/>
          <w:sz w:val="24"/>
        </w:rPr>
        <w:t xml:space="preserve">声明函将随</w:t>
      </w:r>
      <w:r>
        <w:rPr>
          <w:rFonts w:hint="eastAsia" w:ascii="宋体" w:hAnsi="宋体"/>
          <w:sz w:val="24"/>
        </w:rPr>
        <w:t xml:space="preserve">成交结果同时公告，接受社会监督。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w:t>
      </w:r>
      <w:r>
        <w:rPr>
          <w:rFonts w:hint="eastAsia" w:ascii="宋体" w:hAnsi="宋体" w:cs="仿宋"/>
          <w:b/>
          <w:bCs/>
          <w:sz w:val="24"/>
          <w:szCs w:val="24"/>
        </w:rPr>
        <w:t xml:space="preserve">商法定</w:t>
      </w:r>
      <w:r>
        <w:rPr>
          <w:rFonts w:hint="eastAsia" w:ascii="宋体" w:hAnsi="宋体" w:cs="仿宋"/>
          <w:b/>
          <w:bCs/>
          <w:sz w:val="24"/>
          <w:szCs w:val="24"/>
        </w:rPr>
        <w:t xml:space="preserve">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rPr>
          <w:sz w:val="24"/>
          <w:szCs w:val="24"/>
        </w:rPr>
      </w:pPr>
      <w:r>
        <w:rPr>
          <w:sz w:val="24"/>
          <w:szCs w:val="24"/>
        </w:rPr>
      </w:r>
      <w:r/>
    </w:p>
    <w:p>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3063240</wp:posOffset>
              </wp:positionH>
              <wp:positionV relativeFrom="paragraph">
                <wp:posOffset>-2540</wp:posOffset>
              </wp:positionV>
              <wp:extent cx="160020" cy="167640"/>
              <wp:effectExtent l="0" t="0" r="11430" b="381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60020" cy="167640"/>
                      </a:xfrm>
                      <a:prstGeom prst="rect">
                        <a:avLst/>
                      </a:prstGeom>
                      <a:noFill/>
                      <a:ln>
                        <a:noFill/>
                      </a:ln>
                    </wps:spPr>
                    <wps:txbx>
                      <w:txbxContent>
                        <w:p>
                          <w:pPr>
                            <w:pStyle w:val="938"/>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argin-left:241.2pt;mso-position-horizontal:absolute;mso-position-vertical-relative:text;margin-top:-0.2pt;mso-position-vertical:absolute;width:12.6pt;height:13.2pt;mso-wrap-distance-left:9.0pt;mso-wrap-distance-top:0.0pt;mso-wrap-distance-right:9.0pt;mso-wrap-distance-bottom:0.0pt;v-text-anchor:top;visibility:visible;" filled="f" stroked="f">
              <v:textbox inset="0,0,0,0">
                <w:txbxContent>
                  <w:p>
                    <w:pPr>
                      <w:pStyle w:val="938"/>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pPr>
                          <w:r>
                            <w:fldChar w:fldCharType="begin"/>
                          </w:r>
                          <w:r>
                            <w:instrText xml:space="preserve"> PAGE  \* MERGEFORMAT </w:instrText>
                          </w:r>
                          <w:r>
                            <w:fldChar w:fldCharType="separate"/>
                          </w:r>
                          <w:r>
                            <w:t xml:space="preserve">１</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8"/>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2"/>
      <w:isLgl w:val="false"/>
      <w:suff w:val="nothing"/>
      <w:lvlText w:val=""/>
      <w:lvlJc w:val="left"/>
      <w:pPr>
        <w:ind w:left="0" w:firstLine="0"/>
      </w:pPr>
      <w:rPr>
        <w:rFonts w:hint="eastAsia"/>
      </w:rPr>
    </w:lvl>
    <w:lvl w:ilvl="6">
      <w:start w:val="1"/>
      <w:numFmt w:val="none"/>
      <w:pStyle w:val="913"/>
      <w:isLgl w:val="false"/>
      <w:suff w:val="nothing"/>
      <w:lvlText w:val=""/>
      <w:lvlJc w:val="left"/>
      <w:pPr>
        <w:ind w:left="0" w:firstLine="0"/>
      </w:pPr>
      <w:rPr>
        <w:rFonts w:hint="eastAsia"/>
      </w:rPr>
    </w:lvl>
    <w:lvl w:ilvl="7">
      <w:start w:val="1"/>
      <w:numFmt w:val="none"/>
      <w:pStyle w:val="914"/>
      <w:isLgl w:val="false"/>
      <w:suff w:val="nothing"/>
      <w:lvlText w:val=""/>
      <w:lvlJc w:val="left"/>
      <w:pPr>
        <w:ind w:left="0" w:firstLine="0"/>
      </w:pPr>
      <w:rPr>
        <w:rFonts w:hint="eastAsia"/>
      </w:rPr>
    </w:lvl>
    <w:lvl w:ilvl="8">
      <w:start w:val="1"/>
      <w:numFmt w:val="none"/>
      <w:pStyle w:val="915"/>
      <w:isLgl w:val="false"/>
      <w:suff w:val="nothing"/>
      <w:lvlText w:val=""/>
      <w:lvlJc w:val="left"/>
      <w:pPr>
        <w:ind w:left="0" w:firstLine="0"/>
      </w:pPr>
      <w:rPr>
        <w:rFonts w:hint="eastAsia"/>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916"/>
    <w:link w:val="907"/>
    <w:uiPriority w:val="9"/>
    <w:rPr>
      <w:rFonts w:ascii="Arial" w:hAnsi="Arial" w:eastAsia="Arial" w:cs="Arial"/>
      <w:sz w:val="40"/>
      <w:szCs w:val="40"/>
    </w:rPr>
  </w:style>
  <w:style w:type="character" w:styleId="754">
    <w:name w:val="Heading 2 Char"/>
    <w:basedOn w:val="916"/>
    <w:link w:val="908"/>
    <w:uiPriority w:val="9"/>
    <w:rPr>
      <w:rFonts w:ascii="Arial" w:hAnsi="Arial" w:eastAsia="Arial" w:cs="Arial"/>
      <w:sz w:val="34"/>
    </w:rPr>
  </w:style>
  <w:style w:type="character" w:styleId="755">
    <w:name w:val="Heading 3 Char"/>
    <w:basedOn w:val="916"/>
    <w:link w:val="909"/>
    <w:uiPriority w:val="9"/>
    <w:rPr>
      <w:rFonts w:ascii="Arial" w:hAnsi="Arial" w:eastAsia="Arial" w:cs="Arial"/>
      <w:sz w:val="30"/>
      <w:szCs w:val="30"/>
    </w:rPr>
  </w:style>
  <w:style w:type="character" w:styleId="756">
    <w:name w:val="Heading 4 Char"/>
    <w:basedOn w:val="916"/>
    <w:link w:val="910"/>
    <w:uiPriority w:val="9"/>
    <w:rPr>
      <w:rFonts w:ascii="Arial" w:hAnsi="Arial" w:eastAsia="Arial" w:cs="Arial"/>
      <w:b/>
      <w:bCs/>
      <w:sz w:val="26"/>
      <w:szCs w:val="26"/>
    </w:rPr>
  </w:style>
  <w:style w:type="character" w:styleId="757">
    <w:name w:val="Heading 5 Char"/>
    <w:basedOn w:val="916"/>
    <w:link w:val="911"/>
    <w:uiPriority w:val="9"/>
    <w:rPr>
      <w:rFonts w:ascii="Arial" w:hAnsi="Arial" w:eastAsia="Arial" w:cs="Arial"/>
      <w:b/>
      <w:bCs/>
      <w:sz w:val="24"/>
      <w:szCs w:val="24"/>
    </w:rPr>
  </w:style>
  <w:style w:type="character" w:styleId="758">
    <w:name w:val="Heading 6 Char"/>
    <w:basedOn w:val="916"/>
    <w:link w:val="912"/>
    <w:uiPriority w:val="9"/>
    <w:rPr>
      <w:rFonts w:ascii="Arial" w:hAnsi="Arial" w:eastAsia="Arial" w:cs="Arial"/>
      <w:b/>
      <w:bCs/>
      <w:sz w:val="22"/>
      <w:szCs w:val="22"/>
    </w:rPr>
  </w:style>
  <w:style w:type="character" w:styleId="759">
    <w:name w:val="Heading 7 Char"/>
    <w:basedOn w:val="916"/>
    <w:link w:val="913"/>
    <w:uiPriority w:val="9"/>
    <w:rPr>
      <w:rFonts w:ascii="Arial" w:hAnsi="Arial" w:eastAsia="Arial" w:cs="Arial"/>
      <w:b/>
      <w:bCs/>
      <w:i/>
      <w:iCs/>
      <w:sz w:val="22"/>
      <w:szCs w:val="22"/>
    </w:rPr>
  </w:style>
  <w:style w:type="character" w:styleId="760">
    <w:name w:val="Heading 8 Char"/>
    <w:basedOn w:val="916"/>
    <w:link w:val="914"/>
    <w:uiPriority w:val="9"/>
    <w:rPr>
      <w:rFonts w:ascii="Arial" w:hAnsi="Arial" w:eastAsia="Arial" w:cs="Arial"/>
      <w:i/>
      <w:iCs/>
      <w:sz w:val="22"/>
      <w:szCs w:val="22"/>
    </w:rPr>
  </w:style>
  <w:style w:type="character" w:styleId="761">
    <w:name w:val="Heading 9 Char"/>
    <w:basedOn w:val="916"/>
    <w:link w:val="915"/>
    <w:uiPriority w:val="9"/>
    <w:rPr>
      <w:rFonts w:ascii="Arial" w:hAnsi="Arial" w:eastAsia="Arial" w:cs="Arial"/>
      <w:i/>
      <w:iCs/>
      <w:sz w:val="21"/>
      <w:szCs w:val="21"/>
    </w:rPr>
  </w:style>
  <w:style w:type="paragraph" w:styleId="762">
    <w:name w:val="Title"/>
    <w:basedOn w:val="906"/>
    <w:next w:val="906"/>
    <w:link w:val="763"/>
    <w:uiPriority w:val="10"/>
    <w:qFormat/>
    <w:pPr>
      <w:contextualSpacing/>
      <w:spacing w:before="300" w:after="200"/>
    </w:pPr>
    <w:rPr>
      <w:sz w:val="48"/>
      <w:szCs w:val="48"/>
    </w:rPr>
  </w:style>
  <w:style w:type="character" w:styleId="763">
    <w:name w:val="Title Char"/>
    <w:basedOn w:val="916"/>
    <w:link w:val="762"/>
    <w:uiPriority w:val="10"/>
    <w:rPr>
      <w:sz w:val="48"/>
      <w:szCs w:val="48"/>
    </w:rPr>
  </w:style>
  <w:style w:type="paragraph" w:styleId="764">
    <w:name w:val="Subtitle"/>
    <w:basedOn w:val="906"/>
    <w:next w:val="906"/>
    <w:link w:val="765"/>
    <w:uiPriority w:val="11"/>
    <w:qFormat/>
    <w:pPr>
      <w:spacing w:before="200" w:after="200"/>
    </w:pPr>
    <w:rPr>
      <w:sz w:val="24"/>
      <w:szCs w:val="24"/>
    </w:rPr>
  </w:style>
  <w:style w:type="character" w:styleId="765">
    <w:name w:val="Subtitle Char"/>
    <w:basedOn w:val="916"/>
    <w:link w:val="764"/>
    <w:uiPriority w:val="11"/>
    <w:rPr>
      <w:sz w:val="24"/>
      <w:szCs w:val="24"/>
    </w:rPr>
  </w:style>
  <w:style w:type="paragraph" w:styleId="766">
    <w:name w:val="Quote"/>
    <w:basedOn w:val="906"/>
    <w:next w:val="906"/>
    <w:link w:val="767"/>
    <w:uiPriority w:val="29"/>
    <w:qFormat/>
    <w:pPr>
      <w:ind w:left="720" w:right="720"/>
    </w:pPr>
    <w:rPr>
      <w:i/>
    </w:rPr>
  </w:style>
  <w:style w:type="character" w:styleId="767">
    <w:name w:val="Quote Char"/>
    <w:link w:val="766"/>
    <w:uiPriority w:val="29"/>
    <w:rPr>
      <w:i/>
    </w:rPr>
  </w:style>
  <w:style w:type="paragraph" w:styleId="768">
    <w:name w:val="Intense Quote"/>
    <w:basedOn w:val="906"/>
    <w:next w:val="90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6"/>
    <w:link w:val="939"/>
    <w:uiPriority w:val="99"/>
  </w:style>
  <w:style w:type="character" w:styleId="771">
    <w:name w:val="Footer Char"/>
    <w:basedOn w:val="916"/>
    <w:link w:val="938"/>
    <w:uiPriority w:val="99"/>
  </w:style>
  <w:style w:type="paragraph" w:styleId="772">
    <w:name w:val="Caption"/>
    <w:basedOn w:val="906"/>
    <w:next w:val="906"/>
    <w:uiPriority w:val="35"/>
    <w:semiHidden/>
    <w:unhideWhenUsed/>
    <w:qFormat/>
    <w:pPr>
      <w:spacing w:line="276" w:lineRule="auto"/>
    </w:pPr>
    <w:rPr>
      <w:b/>
      <w:bCs/>
      <w:color w:val="4f81bd" w:themeColor="accent1"/>
      <w:sz w:val="18"/>
      <w:szCs w:val="18"/>
    </w:rPr>
  </w:style>
  <w:style w:type="character" w:styleId="773">
    <w:name w:val="Caption Char"/>
    <w:basedOn w:val="772"/>
    <w:link w:val="938"/>
    <w:uiPriority w:val="99"/>
  </w:style>
  <w:style w:type="table" w:styleId="774">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9">
    <w:name w:val="footnote text"/>
    <w:basedOn w:val="90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basedOn w:val="916"/>
    <w:uiPriority w:val="99"/>
    <w:unhideWhenUsed/>
    <w:rPr>
      <w:vertAlign w:val="superscript"/>
    </w:rPr>
  </w:style>
  <w:style w:type="paragraph" w:styleId="902">
    <w:name w:val="endnote text"/>
    <w:basedOn w:val="90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16"/>
    <w:uiPriority w:val="99"/>
    <w:semiHidden/>
    <w:unhideWhenUsed/>
    <w:rPr>
      <w:vertAlign w:val="superscript"/>
    </w:rPr>
  </w:style>
  <w:style w:type="paragraph" w:styleId="905">
    <w:name w:val="TOC Heading"/>
    <w:uiPriority w:val="39"/>
    <w:unhideWhenUsed/>
  </w:style>
  <w:style w:type="paragraph" w:styleId="906" w:default="1">
    <w:name w:val="Normal"/>
    <w:qFormat/>
    <w:pPr>
      <w:jc w:val="both"/>
      <w:widowControl w:val="off"/>
    </w:pPr>
    <w:rPr>
      <w:sz w:val="21"/>
      <w:szCs w:val="22"/>
    </w:rPr>
  </w:style>
  <w:style w:type="paragraph" w:styleId="907">
    <w:name w:val="Heading 1"/>
    <w:basedOn w:val="906"/>
    <w:next w:val="906"/>
    <w:link w:val="960"/>
    <w:qFormat/>
    <w:pPr>
      <w:jc w:val="center"/>
      <w:keepNext/>
      <w:outlineLvl w:val="0"/>
    </w:pPr>
    <w:rPr>
      <w:rFonts w:ascii="楷体_GB2312" w:eastAsia="楷体_GB2312"/>
      <w:sz w:val="28"/>
      <w:szCs w:val="28"/>
    </w:rPr>
  </w:style>
  <w:style w:type="paragraph" w:styleId="908">
    <w:name w:val="Heading 2"/>
    <w:basedOn w:val="906"/>
    <w:next w:val="920"/>
    <w:link w:val="961"/>
    <w:qFormat/>
    <w:pPr>
      <w:jc w:val="center"/>
      <w:keepLines/>
      <w:keepNext/>
      <w:spacing w:before="260" w:after="260" w:line="416" w:lineRule="auto"/>
      <w:outlineLvl w:val="1"/>
    </w:pPr>
    <w:rPr>
      <w:rFonts w:ascii="Arial" w:hAnsi="Arial" w:eastAsia="幼圆" w:cs="Arial"/>
      <w:b/>
      <w:bCs/>
      <w:sz w:val="44"/>
      <w:szCs w:val="44"/>
    </w:rPr>
  </w:style>
  <w:style w:type="paragraph" w:styleId="909">
    <w:name w:val="Heading 3"/>
    <w:basedOn w:val="906"/>
    <w:next w:val="920"/>
    <w:link w:val="963"/>
    <w:qFormat/>
    <w:pPr>
      <w:keepLines/>
      <w:keepNext/>
      <w:spacing w:before="260" w:after="260" w:line="416" w:lineRule="auto"/>
      <w:outlineLvl w:val="2"/>
    </w:pPr>
    <w:rPr>
      <w:b/>
      <w:bCs/>
      <w:sz w:val="32"/>
      <w:szCs w:val="32"/>
    </w:rPr>
  </w:style>
  <w:style w:type="paragraph" w:styleId="910">
    <w:name w:val="Heading 4"/>
    <w:basedOn w:val="906"/>
    <w:next w:val="920"/>
    <w:link w:val="964"/>
    <w:qFormat/>
    <w:pPr>
      <w:keepLines/>
      <w:keepNext/>
      <w:spacing w:before="280" w:after="290" w:line="376" w:lineRule="auto"/>
      <w:outlineLvl w:val="3"/>
    </w:pPr>
    <w:rPr>
      <w:rFonts w:ascii="Arial" w:hAnsi="Arial" w:eastAsia="黑体" w:cs="Arial"/>
      <w:b/>
      <w:bCs/>
      <w:sz w:val="28"/>
      <w:szCs w:val="28"/>
    </w:rPr>
  </w:style>
  <w:style w:type="paragraph" w:styleId="911">
    <w:name w:val="Heading 5"/>
    <w:basedOn w:val="906"/>
    <w:next w:val="920"/>
    <w:link w:val="965"/>
    <w:qFormat/>
    <w:pPr>
      <w:keepNext/>
      <w:outlineLvl w:val="4"/>
    </w:pPr>
    <w:rPr>
      <w:rFonts w:ascii="宋体"/>
      <w:color w:val="000000"/>
      <w:sz w:val="28"/>
      <w:szCs w:val="28"/>
    </w:rPr>
  </w:style>
  <w:style w:type="paragraph" w:styleId="912">
    <w:name w:val="Heading 6"/>
    <w:basedOn w:val="906"/>
    <w:next w:val="906"/>
    <w:link w:val="966"/>
    <w:qFormat/>
    <w:pPr>
      <w:numPr>
        <w:ilvl w:val="5"/>
        <w:numId w:val="1"/>
      </w:numPr>
      <w:keepLines/>
      <w:keepNext/>
      <w:spacing w:before="240" w:after="64" w:line="320" w:lineRule="auto"/>
      <w:outlineLvl w:val="5"/>
    </w:pPr>
    <w:rPr>
      <w:rFonts w:ascii="Arial" w:hAnsi="Arial" w:eastAsia="黑体"/>
      <w:b/>
      <w:bCs/>
      <w:sz w:val="24"/>
      <w:szCs w:val="24"/>
    </w:rPr>
  </w:style>
  <w:style w:type="paragraph" w:styleId="913">
    <w:name w:val="Heading 7"/>
    <w:basedOn w:val="906"/>
    <w:next w:val="906"/>
    <w:link w:val="967"/>
    <w:qFormat/>
    <w:pPr>
      <w:numPr>
        <w:ilvl w:val="6"/>
        <w:numId w:val="1"/>
      </w:numPr>
      <w:keepLines/>
      <w:keepNext/>
      <w:spacing w:before="240" w:after="64" w:line="320" w:lineRule="auto"/>
      <w:outlineLvl w:val="6"/>
    </w:pPr>
    <w:rPr>
      <w:b/>
      <w:bCs/>
      <w:sz w:val="24"/>
      <w:szCs w:val="24"/>
    </w:rPr>
  </w:style>
  <w:style w:type="paragraph" w:styleId="914">
    <w:name w:val="Heading 8"/>
    <w:basedOn w:val="906"/>
    <w:next w:val="906"/>
    <w:link w:val="968"/>
    <w:qFormat/>
    <w:pPr>
      <w:numPr>
        <w:ilvl w:val="7"/>
        <w:numId w:val="1"/>
      </w:numPr>
      <w:keepLines/>
      <w:keepNext/>
      <w:spacing w:before="240" w:after="64" w:line="320" w:lineRule="auto"/>
      <w:outlineLvl w:val="7"/>
    </w:pPr>
    <w:rPr>
      <w:rFonts w:ascii="Arial" w:hAnsi="Arial" w:eastAsia="黑体"/>
      <w:sz w:val="24"/>
      <w:szCs w:val="24"/>
    </w:rPr>
  </w:style>
  <w:style w:type="paragraph" w:styleId="915">
    <w:name w:val="Heading 9"/>
    <w:basedOn w:val="906"/>
    <w:next w:val="906"/>
    <w:link w:val="969"/>
    <w:qFormat/>
    <w:pPr>
      <w:numPr>
        <w:ilvl w:val="8"/>
        <w:numId w:val="1"/>
      </w:numPr>
      <w:keepLines/>
      <w:keepNext/>
      <w:spacing w:before="240" w:after="64" w:line="320" w:lineRule="auto"/>
      <w:outlineLvl w:val="8"/>
    </w:pPr>
    <w:rPr>
      <w:rFonts w:ascii="Arial" w:hAnsi="Arial" w:eastAsia="黑体"/>
      <w:szCs w:val="21"/>
    </w:rPr>
  </w:style>
  <w:style w:type="character" w:styleId="916" w:default="1">
    <w:name w:val="Default Paragraph Font"/>
    <w:uiPriority w:val="1"/>
    <w:semiHidden/>
    <w:unhideWhenUsed/>
  </w:style>
  <w:style w:type="table" w:styleId="917" w:default="1">
    <w:name w:val="Normal Table"/>
    <w:uiPriority w:val="99"/>
    <w:semiHidden/>
    <w:unhideWhenUsed/>
    <w:tblPr>
      <w:tblInd w:w="0" w:type="dxa"/>
      <w:tblCellMar>
        <w:left w:w="108" w:type="dxa"/>
        <w:top w:w="0" w:type="dxa"/>
        <w:right w:w="108" w:type="dxa"/>
        <w:bottom w:w="0" w:type="dxa"/>
      </w:tblCellMar>
    </w:tblPr>
  </w:style>
  <w:style w:type="numbering" w:styleId="918" w:default="1">
    <w:name w:val="No List"/>
    <w:uiPriority w:val="99"/>
    <w:semiHidden/>
    <w:unhideWhenUsed/>
  </w:style>
  <w:style w:type="paragraph" w:styleId="919" w:customStyle="1">
    <w:name w:val="索引 41"/>
    <w:basedOn w:val="906"/>
    <w:next w:val="906"/>
    <w:semiHidden/>
    <w:qFormat/>
    <w:pPr>
      <w:ind w:left="1260"/>
    </w:pPr>
    <w:rPr>
      <w:rFonts w:ascii="Calibri" w:hAnsi="Calibri" w:eastAsia="Calibri" w:cs="宋体"/>
      <w:sz w:val="20"/>
      <w:lang w:val="zh-CN"/>
    </w:rPr>
  </w:style>
  <w:style w:type="paragraph" w:styleId="920">
    <w:name w:val="Normal Indent"/>
    <w:basedOn w:val="906"/>
    <w:link w:val="962"/>
    <w:qFormat/>
    <w:pPr>
      <w:ind w:firstLine="420"/>
    </w:pPr>
    <w:rPr>
      <w:szCs w:val="21"/>
    </w:rPr>
  </w:style>
  <w:style w:type="paragraph" w:styleId="921">
    <w:name w:val="List 3"/>
    <w:basedOn w:val="906"/>
    <w:qFormat/>
    <w:pPr>
      <w:ind w:left="100" w:hanging="200"/>
    </w:pPr>
    <w:rPr>
      <w:szCs w:val="21"/>
    </w:rPr>
  </w:style>
  <w:style w:type="paragraph" w:styleId="922">
    <w:name w:val="toc 7"/>
    <w:basedOn w:val="906"/>
    <w:next w:val="906"/>
    <w:semiHidden/>
    <w:qFormat/>
    <w:pPr>
      <w:ind w:left="1260"/>
      <w:jc w:val="left"/>
    </w:pPr>
    <w:rPr>
      <w:szCs w:val="21"/>
    </w:rPr>
  </w:style>
  <w:style w:type="paragraph" w:styleId="923">
    <w:name w:val="Document Map"/>
    <w:basedOn w:val="906"/>
    <w:link w:val="970"/>
    <w:semiHidden/>
    <w:qFormat/>
    <w:pPr>
      <w:shd w:val="clear" w:color="auto" w:fill="000080"/>
    </w:pPr>
    <w:rPr>
      <w:szCs w:val="21"/>
    </w:rPr>
  </w:style>
  <w:style w:type="paragraph" w:styleId="924">
    <w:name w:val="annotation text"/>
    <w:basedOn w:val="906"/>
    <w:link w:val="971"/>
    <w:unhideWhenUsed/>
    <w:qFormat/>
    <w:pPr>
      <w:jc w:val="left"/>
    </w:pPr>
    <w:rPr>
      <w:szCs w:val="21"/>
    </w:rPr>
  </w:style>
  <w:style w:type="paragraph" w:styleId="925">
    <w:name w:val="Body Text 3"/>
    <w:basedOn w:val="906"/>
    <w:link w:val="972"/>
    <w:qFormat/>
    <w:rPr>
      <w:rFonts w:ascii="仿宋_GB2312" w:hAnsi="Arial" w:eastAsia="仿宋_GB2312"/>
      <w:sz w:val="32"/>
      <w:szCs w:val="32"/>
    </w:rPr>
  </w:style>
  <w:style w:type="paragraph" w:styleId="926">
    <w:name w:val="Body Text"/>
    <w:basedOn w:val="906"/>
    <w:link w:val="973"/>
    <w:qFormat/>
    <w:rPr>
      <w:rFonts w:ascii="楷体_GB2312" w:hAnsi="Arial" w:eastAsia="楷体_GB2312"/>
      <w:sz w:val="28"/>
      <w:szCs w:val="28"/>
    </w:rPr>
  </w:style>
  <w:style w:type="paragraph" w:styleId="927">
    <w:name w:val="Body Text Indent"/>
    <w:basedOn w:val="906"/>
    <w:next w:val="928"/>
    <w:link w:val="974"/>
    <w:unhideWhenUsed/>
    <w:qFormat/>
    <w:pPr>
      <w:ind w:left="420"/>
      <w:spacing w:after="120"/>
    </w:pPr>
  </w:style>
  <w:style w:type="paragraph" w:styleId="928">
    <w:name w:val="envelope return"/>
    <w:basedOn w:val="906"/>
    <w:qFormat/>
    <w:rPr>
      <w:rFonts w:ascii="Arial" w:hAnsi="Arial" w:cs="宋体"/>
    </w:rPr>
  </w:style>
  <w:style w:type="paragraph" w:styleId="929">
    <w:name w:val="List 2"/>
    <w:basedOn w:val="906"/>
    <w:qFormat/>
    <w:pPr>
      <w:ind w:left="100" w:hanging="200"/>
    </w:pPr>
    <w:rPr>
      <w:szCs w:val="21"/>
    </w:rPr>
  </w:style>
  <w:style w:type="paragraph" w:styleId="930">
    <w:name w:val="index 4"/>
    <w:basedOn w:val="906"/>
    <w:next w:val="906"/>
    <w:semiHidden/>
    <w:qFormat/>
    <w:pPr>
      <w:ind w:left="1260"/>
    </w:pPr>
    <w:rPr>
      <w:rFonts w:ascii="Calibri" w:hAnsi="Calibri" w:eastAsia="Calibri" w:cs="宋体"/>
      <w:sz w:val="20"/>
      <w:lang w:val="zh-CN"/>
    </w:rPr>
  </w:style>
  <w:style w:type="paragraph" w:styleId="931">
    <w:name w:val="toc 5"/>
    <w:basedOn w:val="906"/>
    <w:next w:val="906"/>
    <w:semiHidden/>
    <w:qFormat/>
    <w:pPr>
      <w:ind w:left="840"/>
      <w:jc w:val="left"/>
    </w:pPr>
    <w:rPr>
      <w:szCs w:val="21"/>
    </w:rPr>
  </w:style>
  <w:style w:type="paragraph" w:styleId="932">
    <w:name w:val="toc 3"/>
    <w:basedOn w:val="906"/>
    <w:next w:val="906"/>
    <w:semiHidden/>
    <w:qFormat/>
    <w:pPr>
      <w:ind w:left="420"/>
      <w:jc w:val="left"/>
    </w:pPr>
    <w:rPr>
      <w:i/>
      <w:iCs/>
      <w:szCs w:val="24"/>
    </w:rPr>
  </w:style>
  <w:style w:type="paragraph" w:styleId="933">
    <w:name w:val="Plain Text"/>
    <w:basedOn w:val="906"/>
    <w:link w:val="975"/>
    <w:qFormat/>
    <w:rPr>
      <w:rFonts w:ascii="宋体" w:hAnsi="Courier New" w:cs="Courier New"/>
      <w:szCs w:val="21"/>
    </w:rPr>
  </w:style>
  <w:style w:type="paragraph" w:styleId="934">
    <w:name w:val="toc 8"/>
    <w:basedOn w:val="906"/>
    <w:next w:val="906"/>
    <w:semiHidden/>
    <w:qFormat/>
    <w:pPr>
      <w:ind w:left="1470"/>
      <w:jc w:val="left"/>
    </w:pPr>
    <w:rPr>
      <w:szCs w:val="21"/>
    </w:rPr>
  </w:style>
  <w:style w:type="paragraph" w:styleId="935">
    <w:name w:val="Date"/>
    <w:basedOn w:val="906"/>
    <w:next w:val="906"/>
    <w:link w:val="976"/>
    <w:qFormat/>
    <w:rPr>
      <w:sz w:val="24"/>
      <w:szCs w:val="24"/>
    </w:rPr>
  </w:style>
  <w:style w:type="paragraph" w:styleId="936">
    <w:name w:val="Body Text Indent 2"/>
    <w:basedOn w:val="906"/>
    <w:link w:val="977"/>
    <w:qFormat/>
    <w:pPr>
      <w:ind w:left="630" w:firstLine="645"/>
    </w:pPr>
    <w:rPr>
      <w:rFonts w:ascii="Arial" w:hAnsi="Arial" w:eastAsia="仿宋_GB2312" w:cs="Arial"/>
      <w:sz w:val="32"/>
      <w:szCs w:val="32"/>
    </w:rPr>
  </w:style>
  <w:style w:type="paragraph" w:styleId="937">
    <w:name w:val="Balloon Text"/>
    <w:basedOn w:val="906"/>
    <w:link w:val="978"/>
    <w:semiHidden/>
    <w:qFormat/>
    <w:rPr>
      <w:sz w:val="18"/>
      <w:szCs w:val="18"/>
    </w:rPr>
  </w:style>
  <w:style w:type="paragraph" w:styleId="938">
    <w:name w:val="Footer"/>
    <w:basedOn w:val="906"/>
    <w:link w:val="979"/>
    <w:qFormat/>
    <w:pPr>
      <w:jc w:val="left"/>
      <w:tabs>
        <w:tab w:val="center" w:pos="4153" w:leader="none"/>
        <w:tab w:val="right" w:pos="8306" w:leader="none"/>
      </w:tabs>
    </w:pPr>
    <w:rPr>
      <w:sz w:val="18"/>
      <w:szCs w:val="18"/>
    </w:rPr>
  </w:style>
  <w:style w:type="paragraph" w:styleId="939">
    <w:name w:val="Header"/>
    <w:basedOn w:val="906"/>
    <w:link w:val="980"/>
    <w:qFormat/>
    <w:pPr>
      <w:jc w:val="center"/>
      <w:tabs>
        <w:tab w:val="center" w:pos="4153" w:leader="none"/>
        <w:tab w:val="right" w:pos="8306" w:leader="none"/>
      </w:tabs>
      <w:pBdr>
        <w:bottom w:val="single" w:color="auto" w:sz="6" w:space="1"/>
      </w:pBdr>
    </w:pPr>
    <w:rPr>
      <w:sz w:val="18"/>
      <w:szCs w:val="18"/>
    </w:rPr>
  </w:style>
  <w:style w:type="paragraph" w:styleId="940">
    <w:name w:val="toc 1"/>
    <w:basedOn w:val="906"/>
    <w:next w:val="906"/>
    <w:semiHidden/>
    <w:qFormat/>
    <w:pPr>
      <w:jc w:val="left"/>
      <w:spacing w:before="120" w:after="120" w:line="400" w:lineRule="exact"/>
      <w:tabs>
        <w:tab w:val="right" w:pos="8720" w:leader="dot"/>
      </w:tabs>
    </w:pPr>
    <w:rPr>
      <w:rFonts w:ascii="宋体" w:hAnsi="宋体"/>
      <w:caps/>
      <w:sz w:val="24"/>
      <w:szCs w:val="24"/>
    </w:rPr>
  </w:style>
  <w:style w:type="paragraph" w:styleId="941">
    <w:name w:val="toc 4"/>
    <w:basedOn w:val="906"/>
    <w:next w:val="906"/>
    <w:semiHidden/>
    <w:qFormat/>
    <w:pPr>
      <w:ind w:left="630"/>
      <w:jc w:val="left"/>
    </w:pPr>
    <w:rPr>
      <w:szCs w:val="21"/>
    </w:rPr>
  </w:style>
  <w:style w:type="paragraph" w:styleId="942">
    <w:name w:val="List"/>
    <w:basedOn w:val="906"/>
    <w:qFormat/>
    <w:pPr>
      <w:ind w:left="200" w:hanging="200"/>
    </w:pPr>
    <w:rPr>
      <w:szCs w:val="21"/>
    </w:rPr>
  </w:style>
  <w:style w:type="paragraph" w:styleId="943">
    <w:name w:val="toc 6"/>
    <w:basedOn w:val="906"/>
    <w:next w:val="906"/>
    <w:semiHidden/>
    <w:qFormat/>
    <w:pPr>
      <w:ind w:left="1050"/>
      <w:jc w:val="left"/>
    </w:pPr>
    <w:rPr>
      <w:szCs w:val="21"/>
    </w:rPr>
  </w:style>
  <w:style w:type="paragraph" w:styleId="944">
    <w:name w:val="Body Text Indent 3"/>
    <w:basedOn w:val="906"/>
    <w:link w:val="981"/>
    <w:qFormat/>
    <w:pPr>
      <w:ind w:left="645" w:firstLine="645"/>
    </w:pPr>
    <w:rPr>
      <w:rFonts w:ascii="Arial" w:hAnsi="Arial" w:eastAsia="仿宋_GB2312" w:cs="Arial"/>
      <w:color w:val="ffff00"/>
      <w:sz w:val="32"/>
      <w:szCs w:val="32"/>
    </w:rPr>
  </w:style>
  <w:style w:type="paragraph" w:styleId="945">
    <w:name w:val="table of figures"/>
    <w:basedOn w:val="906"/>
    <w:next w:val="906"/>
    <w:semiHidden/>
    <w:qFormat/>
    <w:pPr>
      <w:ind w:left="840" w:hanging="420"/>
    </w:pPr>
    <w:rPr>
      <w:szCs w:val="21"/>
    </w:rPr>
  </w:style>
  <w:style w:type="paragraph" w:styleId="946">
    <w:name w:val="toc 2"/>
    <w:basedOn w:val="906"/>
    <w:next w:val="906"/>
    <w:semiHidden/>
    <w:qFormat/>
    <w:pPr>
      <w:ind w:left="210"/>
      <w:jc w:val="left"/>
    </w:pPr>
    <w:rPr>
      <w:smallCaps/>
      <w:szCs w:val="24"/>
    </w:rPr>
  </w:style>
  <w:style w:type="paragraph" w:styleId="947">
    <w:name w:val="toc 9"/>
    <w:basedOn w:val="906"/>
    <w:next w:val="906"/>
    <w:semiHidden/>
    <w:qFormat/>
    <w:pPr>
      <w:ind w:left="1680"/>
      <w:jc w:val="left"/>
    </w:pPr>
    <w:rPr>
      <w:szCs w:val="21"/>
    </w:rPr>
  </w:style>
  <w:style w:type="paragraph" w:styleId="948">
    <w:name w:val="Body Text 2"/>
    <w:basedOn w:val="906"/>
    <w:link w:val="982"/>
    <w:qFormat/>
    <w:pPr>
      <w:jc w:val="center"/>
      <w:widowControl/>
    </w:pPr>
    <w:rPr>
      <w:rFonts w:ascii="楷体_GB2312" w:eastAsia="楷体_GB2312"/>
      <w:sz w:val="28"/>
      <w:szCs w:val="28"/>
    </w:rPr>
  </w:style>
  <w:style w:type="paragraph" w:styleId="949">
    <w:name w:val="Normal (Web)"/>
    <w:basedOn w:val="906"/>
    <w:uiPriority w:val="99"/>
    <w:qFormat/>
    <w:pPr>
      <w:jc w:val="left"/>
      <w:spacing w:before="100" w:beforeAutospacing="1" w:after="100" w:afterAutospacing="1"/>
      <w:widowControl/>
    </w:pPr>
    <w:rPr>
      <w:rFonts w:ascii="宋体" w:hAnsi="宋体" w:cs="宋体"/>
      <w:sz w:val="24"/>
      <w:szCs w:val="24"/>
    </w:rPr>
  </w:style>
  <w:style w:type="paragraph" w:styleId="950">
    <w:name w:val="index 1"/>
    <w:basedOn w:val="906"/>
    <w:next w:val="906"/>
    <w:semiHidden/>
    <w:qFormat/>
    <w:pPr>
      <w:spacing w:line="240" w:lineRule="atLeast"/>
    </w:pPr>
    <w:rPr>
      <w:b/>
      <w:bCs/>
      <w:szCs w:val="21"/>
    </w:rPr>
  </w:style>
  <w:style w:type="paragraph" w:styleId="951">
    <w:name w:val="annotation subject"/>
    <w:basedOn w:val="924"/>
    <w:next w:val="924"/>
    <w:link w:val="983"/>
    <w:semiHidden/>
    <w:qFormat/>
    <w:rPr>
      <w:b/>
      <w:bCs/>
    </w:rPr>
  </w:style>
  <w:style w:type="paragraph" w:styleId="952">
    <w:name w:val="Body Text First Indent"/>
    <w:basedOn w:val="906"/>
    <w:link w:val="984"/>
    <w:qFormat/>
    <w:pPr>
      <w:ind w:firstLine="200"/>
      <w:spacing w:line="360" w:lineRule="auto"/>
    </w:pPr>
    <w:rPr>
      <w:rFonts w:ascii="仿宋_GB2312" w:eastAsia="仿宋_GB2312"/>
      <w:sz w:val="30"/>
      <w:szCs w:val="30"/>
    </w:rPr>
  </w:style>
  <w:style w:type="paragraph" w:styleId="953">
    <w:name w:val="Body Text First Indent 2"/>
    <w:basedOn w:val="927"/>
    <w:next w:val="906"/>
    <w:link w:val="985"/>
    <w:qFormat/>
    <w:pPr>
      <w:ind w:left="0" w:firstLine="420"/>
      <w:spacing w:after="0" w:line="360" w:lineRule="auto"/>
    </w:pPr>
    <w:rPr>
      <w:rFonts w:ascii="宋体" w:hAnsi="宋体"/>
      <w:szCs w:val="20"/>
    </w:rPr>
  </w:style>
  <w:style w:type="table" w:styleId="954">
    <w:name w:val="Table Grid"/>
    <w:basedOn w:val="9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5">
    <w:name w:val="Strong"/>
    <w:qFormat/>
    <w:rPr>
      <w:b/>
      <w:bCs/>
    </w:rPr>
  </w:style>
  <w:style w:type="character" w:styleId="956">
    <w:name w:val="page number"/>
    <w:qFormat/>
  </w:style>
  <w:style w:type="character" w:styleId="957">
    <w:name w:val="FollowedHyperlink"/>
    <w:qFormat/>
    <w:rPr>
      <w:color w:val="800080"/>
      <w:u w:val="single"/>
    </w:rPr>
  </w:style>
  <w:style w:type="character" w:styleId="958">
    <w:name w:val="Hyperlink"/>
    <w:qFormat/>
    <w:rPr>
      <w:color w:val="0000ff"/>
      <w:u w:val="single"/>
    </w:rPr>
  </w:style>
  <w:style w:type="character" w:styleId="959">
    <w:name w:val="annotation reference"/>
    <w:semiHidden/>
    <w:qFormat/>
    <w:rPr>
      <w:sz w:val="21"/>
      <w:szCs w:val="21"/>
    </w:rPr>
  </w:style>
  <w:style w:type="character" w:styleId="960" w:customStyle="1">
    <w:name w:val="标题 1 字符"/>
    <w:link w:val="907"/>
    <w:qFormat/>
    <w:rPr>
      <w:rFonts w:ascii="楷体_GB2312" w:hAnsi="Times New Roman" w:eastAsia="楷体_GB2312" w:cs="Times New Roman"/>
      <w:sz w:val="28"/>
      <w:szCs w:val="28"/>
    </w:rPr>
  </w:style>
  <w:style w:type="character" w:styleId="961" w:customStyle="1">
    <w:name w:val="标题 2 字符"/>
    <w:link w:val="908"/>
    <w:qFormat/>
    <w:rPr>
      <w:rFonts w:ascii="Arial" w:hAnsi="Arial" w:eastAsia="幼圆" w:cs="Arial"/>
      <w:b/>
      <w:bCs/>
      <w:sz w:val="44"/>
      <w:szCs w:val="44"/>
    </w:rPr>
  </w:style>
  <w:style w:type="character" w:styleId="962" w:customStyle="1">
    <w:name w:val="正文缩进 字符"/>
    <w:link w:val="920"/>
    <w:qFormat/>
    <w:rPr>
      <w:szCs w:val="21"/>
    </w:rPr>
  </w:style>
  <w:style w:type="character" w:styleId="963" w:customStyle="1">
    <w:name w:val="标题 3 字符"/>
    <w:link w:val="909"/>
    <w:qFormat/>
    <w:rPr>
      <w:rFonts w:ascii="Times New Roman" w:hAnsi="Times New Roman" w:eastAsia="宋体" w:cs="Times New Roman"/>
      <w:b/>
      <w:bCs/>
      <w:sz w:val="32"/>
      <w:szCs w:val="32"/>
    </w:rPr>
  </w:style>
  <w:style w:type="character" w:styleId="964" w:customStyle="1">
    <w:name w:val="标题 4 字符"/>
    <w:link w:val="910"/>
    <w:qFormat/>
    <w:rPr>
      <w:rFonts w:ascii="Arial" w:hAnsi="Arial" w:eastAsia="黑体" w:cs="Arial"/>
      <w:b/>
      <w:bCs/>
      <w:sz w:val="28"/>
      <w:szCs w:val="28"/>
    </w:rPr>
  </w:style>
  <w:style w:type="character" w:styleId="965" w:customStyle="1">
    <w:name w:val="标题 5 字符"/>
    <w:link w:val="911"/>
    <w:qFormat/>
    <w:rPr>
      <w:rFonts w:ascii="宋体" w:hAnsi="Times New Roman" w:eastAsia="宋体" w:cs="Times New Roman"/>
      <w:color w:val="000000"/>
      <w:sz w:val="28"/>
      <w:szCs w:val="28"/>
    </w:rPr>
  </w:style>
  <w:style w:type="character" w:styleId="966" w:customStyle="1">
    <w:name w:val="标题 6 字符"/>
    <w:link w:val="912"/>
    <w:qFormat/>
    <w:rPr>
      <w:rFonts w:ascii="Arial" w:hAnsi="Arial" w:eastAsia="黑体" w:cs="Times New Roman"/>
      <w:b/>
      <w:bCs/>
      <w:sz w:val="24"/>
      <w:szCs w:val="24"/>
    </w:rPr>
  </w:style>
  <w:style w:type="character" w:styleId="967" w:customStyle="1">
    <w:name w:val="标题 7 字符"/>
    <w:link w:val="913"/>
    <w:qFormat/>
    <w:rPr>
      <w:rFonts w:ascii="Times New Roman" w:hAnsi="Times New Roman" w:eastAsia="宋体" w:cs="Times New Roman"/>
      <w:b/>
      <w:bCs/>
      <w:sz w:val="24"/>
      <w:szCs w:val="24"/>
    </w:rPr>
  </w:style>
  <w:style w:type="character" w:styleId="968" w:customStyle="1">
    <w:name w:val="标题 8 字符"/>
    <w:link w:val="914"/>
    <w:qFormat/>
    <w:rPr>
      <w:rFonts w:ascii="Arial" w:hAnsi="Arial" w:eastAsia="黑体" w:cs="Times New Roman"/>
      <w:sz w:val="24"/>
      <w:szCs w:val="24"/>
    </w:rPr>
  </w:style>
  <w:style w:type="character" w:styleId="969" w:customStyle="1">
    <w:name w:val="标题 9 字符"/>
    <w:link w:val="915"/>
    <w:qFormat/>
    <w:rPr>
      <w:rFonts w:ascii="Arial" w:hAnsi="Arial" w:eastAsia="黑体" w:cs="Times New Roman"/>
      <w:szCs w:val="21"/>
    </w:rPr>
  </w:style>
  <w:style w:type="character" w:styleId="970" w:customStyle="1">
    <w:name w:val="文档结构图 字符"/>
    <w:link w:val="923"/>
    <w:semiHidden/>
    <w:qFormat/>
    <w:rPr>
      <w:rFonts w:ascii="Times New Roman" w:hAnsi="Times New Roman" w:eastAsia="宋体" w:cs="Times New Roman"/>
      <w:szCs w:val="21"/>
      <w:shd w:val="clear" w:color="auto" w:fill="000080"/>
    </w:rPr>
  </w:style>
  <w:style w:type="character" w:styleId="971" w:customStyle="1">
    <w:name w:val="批注文字 字符"/>
    <w:link w:val="924"/>
    <w:uiPriority w:val="99"/>
    <w:semiHidden/>
    <w:qFormat/>
  </w:style>
  <w:style w:type="character" w:styleId="972" w:customStyle="1">
    <w:name w:val="正文文本 3 字符"/>
    <w:link w:val="925"/>
    <w:qFormat/>
    <w:rPr>
      <w:rFonts w:ascii="仿宋_GB2312" w:hAnsi="Arial" w:eastAsia="仿宋_GB2312" w:cs="Times New Roman"/>
      <w:sz w:val="32"/>
      <w:szCs w:val="32"/>
    </w:rPr>
  </w:style>
  <w:style w:type="character" w:styleId="973" w:customStyle="1">
    <w:name w:val="正文文本 字符"/>
    <w:link w:val="926"/>
    <w:qFormat/>
    <w:rPr>
      <w:rFonts w:ascii="楷体_GB2312" w:hAnsi="Arial" w:eastAsia="楷体_GB2312" w:cs="Times New Roman"/>
      <w:sz w:val="28"/>
      <w:szCs w:val="28"/>
    </w:rPr>
  </w:style>
  <w:style w:type="character" w:styleId="974" w:customStyle="1">
    <w:name w:val="正文文本缩进 字符"/>
    <w:link w:val="927"/>
    <w:uiPriority w:val="99"/>
    <w:semiHidden/>
    <w:qFormat/>
  </w:style>
  <w:style w:type="character" w:styleId="975" w:customStyle="1">
    <w:name w:val="纯文本 字符"/>
    <w:link w:val="933"/>
    <w:qFormat/>
    <w:rPr>
      <w:rFonts w:ascii="宋体" w:hAnsi="Courier New" w:eastAsia="宋体" w:cs="Courier New"/>
      <w:szCs w:val="21"/>
    </w:rPr>
  </w:style>
  <w:style w:type="character" w:styleId="976" w:customStyle="1">
    <w:name w:val="日期 字符"/>
    <w:link w:val="935"/>
    <w:qFormat/>
    <w:rPr>
      <w:rFonts w:ascii="Times New Roman" w:hAnsi="Times New Roman" w:eastAsia="宋体" w:cs="Times New Roman"/>
      <w:sz w:val="24"/>
      <w:szCs w:val="24"/>
    </w:rPr>
  </w:style>
  <w:style w:type="character" w:styleId="977" w:customStyle="1">
    <w:name w:val="正文文本缩进 2 字符"/>
    <w:link w:val="936"/>
    <w:qFormat/>
    <w:rPr>
      <w:rFonts w:ascii="Arial" w:hAnsi="Arial" w:eastAsia="仿宋_GB2312" w:cs="Arial"/>
      <w:sz w:val="32"/>
      <w:szCs w:val="32"/>
    </w:rPr>
  </w:style>
  <w:style w:type="character" w:styleId="978" w:customStyle="1">
    <w:name w:val="批注框文本 字符"/>
    <w:link w:val="937"/>
    <w:semiHidden/>
    <w:qFormat/>
    <w:rPr>
      <w:rFonts w:ascii="Times New Roman" w:hAnsi="Times New Roman" w:eastAsia="宋体" w:cs="Times New Roman"/>
      <w:sz w:val="18"/>
      <w:szCs w:val="18"/>
    </w:rPr>
  </w:style>
  <w:style w:type="character" w:styleId="979" w:customStyle="1">
    <w:name w:val="页脚 字符"/>
    <w:link w:val="938"/>
    <w:qFormat/>
    <w:rPr>
      <w:rFonts w:ascii="Times New Roman" w:hAnsi="Times New Roman" w:eastAsia="宋体" w:cs="Times New Roman"/>
      <w:sz w:val="18"/>
      <w:szCs w:val="18"/>
    </w:rPr>
  </w:style>
  <w:style w:type="character" w:styleId="980" w:customStyle="1">
    <w:name w:val="页眉 字符"/>
    <w:link w:val="939"/>
    <w:qFormat/>
    <w:rPr>
      <w:rFonts w:ascii="Times New Roman" w:hAnsi="Times New Roman" w:eastAsia="宋体" w:cs="Times New Roman"/>
      <w:sz w:val="18"/>
      <w:szCs w:val="18"/>
    </w:rPr>
  </w:style>
  <w:style w:type="character" w:styleId="981" w:customStyle="1">
    <w:name w:val="正文文本缩进 3 字符"/>
    <w:link w:val="944"/>
    <w:qFormat/>
    <w:rPr>
      <w:rFonts w:ascii="Arial" w:hAnsi="Arial" w:eastAsia="仿宋_GB2312" w:cs="Arial"/>
      <w:color w:val="ffff00"/>
      <w:sz w:val="32"/>
      <w:szCs w:val="32"/>
    </w:rPr>
  </w:style>
  <w:style w:type="character" w:styleId="982" w:customStyle="1">
    <w:name w:val="正文文本 2 字符"/>
    <w:link w:val="948"/>
    <w:qFormat/>
    <w:rPr>
      <w:rFonts w:ascii="楷体_GB2312" w:hAnsi="Times New Roman" w:eastAsia="楷体_GB2312" w:cs="Times New Roman"/>
      <w:sz w:val="28"/>
      <w:szCs w:val="28"/>
    </w:rPr>
  </w:style>
  <w:style w:type="character" w:styleId="983" w:customStyle="1">
    <w:name w:val="批注主题 字符"/>
    <w:link w:val="951"/>
    <w:semiHidden/>
    <w:qFormat/>
    <w:rPr>
      <w:rFonts w:ascii="Times New Roman" w:hAnsi="Times New Roman" w:eastAsia="宋体" w:cs="Times New Roman"/>
      <w:b/>
      <w:bCs/>
      <w:szCs w:val="21"/>
    </w:rPr>
  </w:style>
  <w:style w:type="character" w:styleId="984" w:customStyle="1">
    <w:name w:val="正文文本首行缩进 字符"/>
    <w:link w:val="952"/>
    <w:qFormat/>
    <w:rPr>
      <w:rFonts w:ascii="仿宋_GB2312" w:hAnsi="Times New Roman" w:eastAsia="仿宋_GB2312" w:cs="Times New Roman"/>
      <w:sz w:val="30"/>
      <w:szCs w:val="30"/>
    </w:rPr>
  </w:style>
  <w:style w:type="character" w:styleId="985" w:customStyle="1">
    <w:name w:val="正文文本首行缩进 2 字符"/>
    <w:link w:val="953"/>
    <w:qFormat/>
    <w:rPr>
      <w:rFonts w:ascii="宋体" w:hAnsi="宋体" w:eastAsia="宋体" w:cs="Times New Roman"/>
      <w:szCs w:val="20"/>
    </w:rPr>
  </w:style>
  <w:style w:type="paragraph" w:styleId="986" w:customStyle="1">
    <w:name w:val="正文文本121"/>
    <w:basedOn w:val="906"/>
    <w:qFormat/>
    <w:pPr>
      <w:ind w:left="120"/>
    </w:pPr>
    <w:rPr>
      <w:rFonts w:ascii="宋体" w:cs="宋体"/>
      <w:szCs w:val="21"/>
      <w:lang w:val="zh-CN" w:bidi="zh-CN"/>
    </w:rPr>
  </w:style>
  <w:style w:type="character" w:styleId="987" w:customStyle="1">
    <w:name w:val="font5 Char"/>
    <w:qFormat/>
    <w:rPr>
      <w:rFonts w:ascii="宋体" w:hAnsi="宋体" w:eastAsia="宋体"/>
      <w:sz w:val="28"/>
      <w:szCs w:val="28"/>
      <w:lang w:val="en-US" w:eastAsia="zh-CN" w:bidi="ar-SA"/>
    </w:rPr>
  </w:style>
  <w:style w:type="character" w:styleId="988" w:customStyle="1">
    <w:name w:val="二级目录 Char"/>
    <w:link w:val="989"/>
    <w:qFormat/>
    <w:rPr>
      <w:b/>
      <w:sz w:val="30"/>
      <w:szCs w:val="28"/>
    </w:rPr>
  </w:style>
  <w:style w:type="paragraph" w:styleId="989" w:customStyle="1">
    <w:name w:val="二级目录"/>
    <w:next w:val="906"/>
    <w:link w:val="988"/>
    <w:qFormat/>
    <w:pPr>
      <w:ind w:left="907" w:hanging="907"/>
      <w:tabs>
        <w:tab w:val="left" w:pos="907" w:leader="none"/>
        <w:tab w:val="left" w:pos="1145" w:leader="none"/>
      </w:tabs>
      <w:outlineLvl w:val="1"/>
    </w:pPr>
    <w:rPr>
      <w:b/>
      <w:sz w:val="30"/>
      <w:szCs w:val="28"/>
    </w:rPr>
  </w:style>
  <w:style w:type="character" w:styleId="990" w:customStyle="1">
    <w:name w:val="列出段落 Char"/>
    <w:link w:val="991"/>
    <w:qFormat/>
    <w:rPr>
      <w:rFonts w:ascii="Calibri" w:hAnsi="Calibri"/>
      <w:sz w:val="24"/>
      <w:szCs w:val="24"/>
      <w:lang w:eastAsia="en-US" w:bidi="en-US"/>
    </w:rPr>
  </w:style>
  <w:style w:type="paragraph" w:styleId="991" w:customStyle="1">
    <w:name w:val="列出段落1"/>
    <w:basedOn w:val="906"/>
    <w:link w:val="990"/>
    <w:qFormat/>
    <w:pPr>
      <w:contextualSpacing/>
      <w:ind w:left="720"/>
      <w:jc w:val="left"/>
      <w:widowControl/>
    </w:pPr>
    <w:rPr>
      <w:rFonts w:ascii="Calibri" w:hAnsi="Calibri"/>
      <w:sz w:val="24"/>
      <w:szCs w:val="24"/>
      <w:lang w:eastAsia="en-US" w:bidi="en-US"/>
    </w:rPr>
  </w:style>
  <w:style w:type="paragraph" w:styleId="992" w:customStyle="1">
    <w:name w:val="Body Text(ch)"/>
    <w:basedOn w:val="906"/>
    <w:next w:val="926"/>
    <w:qFormat/>
    <w:pPr>
      <w:spacing w:after="120"/>
    </w:pPr>
    <w:rPr>
      <w:rFonts w:ascii="宋体" w:hAnsi="Arial"/>
      <w:bCs/>
      <w:iCs/>
      <w:szCs w:val="24"/>
    </w:rPr>
  </w:style>
  <w:style w:type="paragraph" w:styleId="993" w:customStyle="1">
    <w:name w:val="xl27"/>
    <w:basedOn w:val="90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4" w:customStyle="1">
    <w:name w:val="xl26"/>
    <w:basedOn w:val="9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5" w:customStyle="1">
    <w:name w:val="Char"/>
    <w:basedOn w:val="906"/>
    <w:qFormat/>
    <w:pPr>
      <w:ind w:firstLine="200"/>
      <w:tabs>
        <w:tab w:val="left" w:pos="360" w:leader="none"/>
      </w:tabs>
    </w:pPr>
    <w:rPr>
      <w:sz w:val="28"/>
      <w:szCs w:val="30"/>
    </w:rPr>
  </w:style>
  <w:style w:type="paragraph" w:styleId="996" w:customStyle="1">
    <w:name w:val="Char1"/>
    <w:basedOn w:val="923"/>
    <w:qFormat/>
    <w:rPr>
      <w:rFonts w:ascii="Tahoma" w:hAnsi="Tahoma"/>
      <w:sz w:val="24"/>
      <w:szCs w:val="24"/>
    </w:rPr>
  </w:style>
  <w:style w:type="paragraph" w:styleId="997" w:customStyle="1">
    <w:name w:val="普通正文"/>
    <w:basedOn w:val="906"/>
    <w:qFormat/>
    <w:pPr>
      <w:ind w:firstLine="480"/>
      <w:jc w:val="left"/>
      <w:spacing w:before="120" w:after="120" w:line="360" w:lineRule="auto"/>
    </w:pPr>
    <w:rPr>
      <w:rFonts w:ascii="Arial" w:hAnsi="Arial"/>
      <w:sz w:val="24"/>
      <w:szCs w:val="24"/>
    </w:rPr>
  </w:style>
  <w:style w:type="paragraph" w:styleId="998" w:customStyle="1">
    <w:name w:val="table_lines"/>
    <w:basedOn w:val="906"/>
    <w:qFormat/>
    <w:pPr>
      <w:jc w:val="left"/>
      <w:widowControl/>
    </w:pPr>
    <w:rPr>
      <w:sz w:val="20"/>
      <w:szCs w:val="20"/>
      <w:lang w:val="de-DE" w:eastAsia="de-DE"/>
    </w:rPr>
  </w:style>
  <w:style w:type="paragraph" w:styleId="999" w:customStyle="1">
    <w:name w:val="附录1"/>
    <w:qFormat/>
    <w:pPr>
      <w:numPr>
        <w:numId w:val="2"/>
      </w:numPr>
      <w:spacing w:before="240" w:line="600" w:lineRule="atLeast"/>
    </w:pPr>
    <w:rPr>
      <w:b/>
      <w:i/>
      <w:sz w:val="28"/>
    </w:rPr>
  </w:style>
  <w:style w:type="paragraph" w:styleId="1000" w:customStyle="1">
    <w:name w:val="font7"/>
    <w:basedOn w:val="906"/>
    <w:qFormat/>
    <w:pPr>
      <w:jc w:val="left"/>
      <w:spacing w:before="100" w:beforeAutospacing="1" w:after="100" w:afterAutospacing="1"/>
      <w:widowControl/>
    </w:pPr>
    <w:rPr>
      <w:rFonts w:hint="eastAsia" w:ascii="宋体" w:hAnsi="宋体"/>
      <w:sz w:val="18"/>
      <w:szCs w:val="18"/>
    </w:rPr>
  </w:style>
  <w:style w:type="paragraph" w:styleId="1001" w:customStyle="1">
    <w:name w:val="Char Char Char Char"/>
    <w:basedOn w:val="923"/>
    <w:qFormat/>
    <w:pPr>
      <w:spacing w:line="360" w:lineRule="auto"/>
    </w:pPr>
    <w:rPr>
      <w:rFonts w:ascii="Tahoma" w:hAnsi="Tahoma"/>
      <w:sz w:val="24"/>
      <w:szCs w:val="24"/>
    </w:rPr>
  </w:style>
  <w:style w:type="paragraph" w:styleId="1002">
    <w:name w:val="List Paragraph"/>
    <w:basedOn w:val="906"/>
    <w:qFormat/>
    <w:pPr>
      <w:contextualSpacing/>
      <w:ind w:left="720"/>
      <w:jc w:val="left"/>
      <w:widowControl/>
    </w:pPr>
    <w:rPr>
      <w:rFonts w:ascii="Calibri" w:hAnsi="Calibri"/>
      <w:sz w:val="24"/>
      <w:szCs w:val="24"/>
      <w:lang w:eastAsia="en-US" w:bidi="en-US"/>
    </w:rPr>
  </w:style>
  <w:style w:type="paragraph" w:styleId="1003" w:customStyle="1">
    <w:name w:val="4"/>
    <w:basedOn w:val="906"/>
    <w:next w:val="944"/>
    <w:qFormat/>
    <w:pPr>
      <w:ind w:firstLine="420"/>
      <w:spacing w:line="360" w:lineRule="auto"/>
    </w:pPr>
    <w:rPr>
      <w:color w:val="ff0000"/>
      <w:sz w:val="24"/>
      <w:szCs w:val="24"/>
    </w:rPr>
  </w:style>
  <w:style w:type="paragraph" w:styleId="1004" w:customStyle="1">
    <w:name w:val="普通 (Web)"/>
    <w:basedOn w:val="906"/>
    <w:qFormat/>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906"/>
    <w:qFormat/>
    <w:pPr>
      <w:spacing w:line="360" w:lineRule="auto"/>
    </w:pPr>
    <w:rPr>
      <w:sz w:val="24"/>
      <w:szCs w:val="20"/>
    </w:rPr>
  </w:style>
  <w:style w:type="paragraph" w:styleId="1006" w:customStyle="1">
    <w:name w:val="样式1"/>
    <w:basedOn w:val="906"/>
    <w:qFormat/>
    <w:pPr>
      <w:numPr>
        <w:numId w:val="3"/>
      </w:numPr>
    </w:pPr>
    <w:rPr>
      <w:rFonts w:ascii="宋体" w:hAnsi="宋体"/>
      <w:szCs w:val="21"/>
    </w:rPr>
  </w:style>
  <w:style w:type="paragraph" w:styleId="1007" w:customStyle="1">
    <w:name w:val="font6"/>
    <w:basedOn w:val="906"/>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90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906"/>
    <w:next w:val="90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906"/>
    <w:next w:val="906"/>
    <w:qFormat/>
    <w:pPr>
      <w:ind w:firstLine="624"/>
      <w:spacing w:line="590" w:lineRule="atLeast"/>
    </w:pPr>
    <w:rPr>
      <w:rFonts w:ascii="方正黑体_GBK" w:eastAsia="方正黑体_GBK"/>
      <w:sz w:val="32"/>
      <w:szCs w:val="32"/>
    </w:rPr>
  </w:style>
  <w:style w:type="paragraph" w:styleId="1011" w:customStyle="1">
    <w:name w:val="xl24"/>
    <w:basedOn w:val="90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2" w:customStyle="1">
    <w:name w:val="xl29"/>
    <w:basedOn w:val="906"/>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13" w:customStyle="1">
    <w:name w:val="Char Char Char Char Char Char Char Char"/>
    <w:basedOn w:val="906"/>
    <w:qFormat/>
    <w:pPr>
      <w:jc w:val="left"/>
      <w:spacing w:after="160" w:line="240" w:lineRule="exact"/>
      <w:widowControl/>
    </w:pPr>
    <w:rPr>
      <w:rFonts w:ascii="Verdana" w:hAnsi="Verdana"/>
      <w:sz w:val="20"/>
      <w:szCs w:val="20"/>
      <w:lang w:eastAsia="en-US"/>
    </w:rPr>
  </w:style>
  <w:style w:type="paragraph" w:styleId="1014" w:customStyle="1">
    <w:name w:val="xl28"/>
    <w:basedOn w:val="90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5" w:customStyle="1">
    <w:name w:val="Char Char Char Char Char Char Char Char1"/>
    <w:basedOn w:val="906"/>
    <w:qFormat/>
    <w:pPr>
      <w:jc w:val="left"/>
      <w:spacing w:after="160" w:line="240" w:lineRule="exact"/>
      <w:widowControl/>
    </w:pPr>
    <w:rPr>
      <w:rFonts w:ascii="Verdana" w:hAnsi="Verdana"/>
      <w:sz w:val="20"/>
      <w:szCs w:val="20"/>
      <w:lang w:eastAsia="en-US"/>
    </w:rPr>
  </w:style>
  <w:style w:type="paragraph" w:styleId="1016" w:customStyle="1">
    <w:name w:val="xl30"/>
    <w:basedOn w:val="906"/>
    <w:qFormat/>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923"/>
    <w:qFormat/>
    <w:pPr>
      <w:spacing w:line="360" w:lineRule="auto"/>
    </w:pPr>
    <w:rPr>
      <w:rFonts w:ascii="Tahoma" w:hAnsi="Tahoma"/>
      <w:sz w:val="24"/>
      <w:szCs w:val="24"/>
    </w:rPr>
  </w:style>
  <w:style w:type="paragraph" w:styleId="1018" w:customStyle="1">
    <w:name w:val="table_1stline"/>
    <w:basedOn w:val="906"/>
    <w:qFormat/>
    <w:pPr>
      <w:jc w:val="left"/>
      <w:spacing w:before="120"/>
      <w:widowControl/>
    </w:pPr>
    <w:rPr>
      <w:bCs/>
      <w:sz w:val="20"/>
      <w:szCs w:val="20"/>
      <w:lang w:val="de-DE" w:eastAsia="de-DE"/>
    </w:rPr>
  </w:style>
  <w:style w:type="paragraph" w:styleId="1019" w:customStyle="1">
    <w:name w:val="font5"/>
    <w:basedOn w:val="906"/>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906"/>
    <w:next w:val="90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_Style 114"/>
    <w:uiPriority w:val="99"/>
    <w:semiHidden/>
    <w:qFormat/>
    <w:rPr>
      <w:sz w:val="21"/>
      <w:szCs w:val="21"/>
    </w:rPr>
  </w:style>
  <w:style w:type="paragraph" w:styleId="1022">
    <w:name w:val="No Spacing"/>
    <w:uiPriority w:val="99"/>
    <w:qFormat/>
    <w:pPr>
      <w:jc w:val="both"/>
      <w:widowControl w:val="off"/>
    </w:pPr>
    <w:rPr>
      <w:sz w:val="21"/>
      <w:szCs w:val="21"/>
    </w:rPr>
  </w:style>
  <w:style w:type="table" w:styleId="1023" w:customStyle="1">
    <w:name w:val="Table Normal"/>
    <w:qFormat/>
    <w:tblPr>
      <w:tblCellMar>
        <w:left w:w="0" w:type="dxa"/>
        <w:top w:w="0" w:type="dxa"/>
        <w:right w:w="0" w:type="dxa"/>
        <w:bottom w:w="0" w:type="dxa"/>
      </w:tblCellMar>
    </w:tblPr>
  </w:style>
  <w:style w:type="paragraph" w:styleId="1024" w:customStyle="1">
    <w:name w:val="正文文本 211"/>
    <w:basedOn w:val="906"/>
    <w:uiPriority w:val="99"/>
    <w:qFormat/>
    <w:pPr>
      <w:jc w:val="center"/>
    </w:pPr>
    <w:rPr>
      <w:b/>
      <w:bCs/>
      <w:sz w:val="20"/>
      <w:szCs w:val="20"/>
    </w:rPr>
  </w:style>
  <w:style w:type="paragraph" w:styleId="1025" w:customStyle="1">
    <w:name w:val="正文文本1"/>
    <w:basedOn w:val="906"/>
    <w:next w:val="906"/>
    <w:semiHidden/>
    <w:qFormat/>
    <w:rPr>
      <w:rFonts w:ascii="Arial" w:hAnsi="Arial" w:eastAsia="Arial" w:cs="Arial"/>
      <w:szCs w:val="21"/>
      <w:lang w:eastAsia="en-US"/>
    </w:rPr>
  </w:style>
  <w:style w:type="paragraph" w:styleId="1026" w:customStyle="1">
    <w:name w:val="正文文本12"/>
    <w:basedOn w:val="906"/>
    <w:uiPriority w:val="1"/>
    <w:qFormat/>
    <w:pPr>
      <w:ind w:left="120"/>
    </w:pPr>
    <w:rPr>
      <w:rFonts w:ascii="宋体" w:hAnsi="宋体" w:cs="宋体"/>
      <w:szCs w:val="21"/>
      <w:lang w:val="zh-CN" w:bidi="zh-CN"/>
    </w:rPr>
  </w:style>
  <w:style w:type="paragraph" w:styleId="1027" w:customStyle="1">
    <w:name w:val="Table Text"/>
    <w:basedOn w:val="906"/>
    <w:semiHidden/>
    <w:qFormat/>
    <w:rPr>
      <w:rFonts w:ascii="宋体" w:hAnsi="宋体" w:cs="宋体"/>
      <w:szCs w:val="21"/>
      <w:lang w:eastAsia="en-US"/>
    </w:rPr>
  </w:style>
  <w:style w:type="table" w:styleId="1028" w:customStyle="1">
    <w:name w:val="网格型1"/>
    <w:basedOn w:val="1029"/>
    <w:qFormat/>
    <w:pPr>
      <w:jc w:val="both"/>
      <w:widowControl w:val="off"/>
    </w:pPr>
    <w:tblPr/>
  </w:style>
  <w:style w:type="table" w:styleId="1029" w:customStyle="1">
    <w:name w:val="普通表格1"/>
    <w:uiPriority w:val="99"/>
    <w:unhideWhenUsed/>
    <w:qFormat/>
    <w:tblPr>
      <w:tblCellMar>
        <w:left w:w="0" w:type="dxa"/>
        <w:top w:w="0" w:type="dxa"/>
        <w:right w:w="0" w:type="dxa"/>
        <w:bottom w:w="0" w:type="dxa"/>
      </w:tblCellMar>
    </w:tblPr>
  </w:style>
  <w:style w:type="character" w:styleId="1030" w:customStyle="1">
    <w:name w:val="font31"/>
    <w:qFormat/>
    <w:rPr>
      <w:rFonts w:hint="eastAsia" w:ascii="宋体" w:hAnsi="宋体" w:eastAsia="宋体" w:cs="宋体"/>
      <w:b/>
      <w:bCs/>
      <w:color w:val="000000"/>
      <w:sz w:val="21"/>
      <w:szCs w:val="21"/>
      <w:u w:val="none"/>
    </w:rPr>
  </w:style>
  <w:style w:type="character" w:styleId="1031" w:customStyle="1">
    <w:name w:val="font21"/>
    <w:qFormat/>
    <w:rPr>
      <w:rFonts w:hint="eastAsia" w:ascii="宋体" w:hAnsi="宋体" w:eastAsia="宋体" w:cs="宋体"/>
      <w:b/>
      <w:bCs/>
      <w:color w:val="000000"/>
      <w:sz w:val="21"/>
      <w:szCs w:val="21"/>
      <w:u w:val="single"/>
    </w:rPr>
  </w:style>
  <w:style w:type="paragraph" w:styleId="1032" w:customStyle="1">
    <w:name w:val="Table Paragraph"/>
    <w:basedOn w:val="906"/>
    <w:uiPriority w:val="1"/>
    <w:qFormat/>
  </w:style>
  <w:style w:type="table" w:styleId="1033" w:customStyle="1">
    <w:name w:val="Table Normal_0"/>
    <w:qFormat/>
    <w:tblPr>
      <w:tblCellMar>
        <w:left w:w="0" w:type="dxa"/>
        <w:top w:w="0" w:type="dxa"/>
        <w:right w:w="0" w:type="dxa"/>
        <w:bottom w:w="0" w:type="dxa"/>
      </w:tblCellMar>
    </w:tblPr>
  </w:style>
  <w:style w:type="paragraph" w:styleId="1034" w:customStyle="1">
    <w:name w:val="正文文本缩进1"/>
    <w:basedOn w:val="906"/>
    <w:next w:val="1035"/>
    <w:unhideWhenUsed/>
    <w:qFormat/>
    <w:pPr>
      <w:ind w:left="420"/>
      <w:spacing w:after="120"/>
    </w:pPr>
  </w:style>
  <w:style w:type="paragraph" w:styleId="1035" w:customStyle="1">
    <w:name w:val="正文首行缩进 21"/>
    <w:basedOn w:val="1034"/>
    <w:qFormat/>
    <w:pPr>
      <w:ind w:left="0" w:firstLine="420"/>
      <w:spacing w:after="0" w:line="360" w:lineRule="auto"/>
    </w:pPr>
    <w:rPr>
      <w:rFonts w:ascii="宋体" w:hAnsi="宋体"/>
      <w:sz w:val="20"/>
      <w:szCs w:val="20"/>
      <w:lang w:eastAsia="en-US"/>
    </w:rPr>
  </w:style>
  <w:style w:type="character" w:styleId="1036" w:customStyle="1">
    <w:name w:val="15"/>
    <w:qFormat/>
    <w:rPr>
      <w:rFonts w:hint="default" w:ascii="Times New Roman" w:hAnsi="Times New Roman" w:cs="Times New Roman"/>
    </w:rPr>
  </w:style>
  <w:style w:type="paragraph" w:styleId="1037" w:customStyle="1">
    <w:name w:val="正文首行缩进 211"/>
    <w:basedOn w:val="1038"/>
    <w:next w:val="906"/>
    <w:qFormat/>
    <w:pPr>
      <w:ind w:left="0" w:firstLine="420"/>
      <w:spacing w:after="0" w:line="360" w:lineRule="auto"/>
    </w:pPr>
    <w:rPr>
      <w:rFonts w:ascii="宋体" w:hAnsi="宋体"/>
      <w:szCs w:val="20"/>
    </w:rPr>
  </w:style>
  <w:style w:type="paragraph" w:styleId="1038" w:customStyle="1">
    <w:name w:val="正文文本缩进11"/>
    <w:basedOn w:val="906"/>
    <w:next w:val="1039"/>
    <w:unhideWhenUsed/>
    <w:qFormat/>
    <w:pPr>
      <w:ind w:left="420"/>
      <w:spacing w:after="120"/>
    </w:pPr>
  </w:style>
  <w:style w:type="paragraph" w:styleId="1039" w:customStyle="1">
    <w:name w:val="寄信人地址1"/>
    <w:basedOn w:val="906"/>
    <w:qFormat/>
    <w:rPr>
      <w:rFonts w:ascii="Arial" w:hAnsi="Arial" w:cs="宋体"/>
    </w:rPr>
  </w:style>
  <w:style w:type="character" w:styleId="1040" w:customStyle="1">
    <w:name w:val="默认段落字体1"/>
    <w:uiPriority w:val="1"/>
    <w:unhideWhenUsed/>
    <w:qFormat/>
  </w:style>
  <w:style w:type="paragraph" w:styleId="1041">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36</cp:revision>
  <dcterms:created xsi:type="dcterms:W3CDTF">2023-03-27T07:28:00Z</dcterms:created>
  <dcterms:modified xsi:type="dcterms:W3CDTF">2026-07-24T04:50:37Z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FA13A91D91E044C7A0D3378955D21EE9_13</vt:lpwstr>
  </property>
  <property fmtid="{D5CDD505-2E9C-101B-9397-08002B2CF9AE}" pid="4" name="KSOTemplateDocerSaveRecord">
    <vt:lpwstr>eyJoZGlkIjoiMDFjZTNiZjEyZjA1NzY5ZTZjMWNhOTA1YWIwMmRlMjAiLCJ1c2VySWQiOiIzOTg2NzA3ODYifQ==</vt:lpwstr>
  </property>
</Properties>
</file>